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1AFC94" w14:textId="15779B48" w:rsidR="00C73601" w:rsidRPr="00C73601" w:rsidRDefault="00C73601" w:rsidP="00C73601">
      <w:pPr>
        <w:rPr>
          <w:b/>
          <w:sz w:val="20"/>
          <w:szCs w:val="20"/>
        </w:rPr>
      </w:pPr>
      <w:r w:rsidRPr="00C73601">
        <w:rPr>
          <w:b/>
          <w:sz w:val="20"/>
          <w:szCs w:val="20"/>
        </w:rPr>
        <w:t>This is amendment to 1.8.1 NMAC</w:t>
      </w:r>
      <w:r w:rsidR="001A77D1">
        <w:rPr>
          <w:b/>
          <w:sz w:val="20"/>
          <w:szCs w:val="20"/>
        </w:rPr>
        <w:t xml:space="preserve">, </w:t>
      </w:r>
      <w:r w:rsidRPr="00C73601">
        <w:rPr>
          <w:b/>
          <w:sz w:val="20"/>
          <w:szCs w:val="20"/>
        </w:rPr>
        <w:t xml:space="preserve">amending Sections </w:t>
      </w:r>
      <w:r>
        <w:rPr>
          <w:b/>
          <w:sz w:val="20"/>
          <w:szCs w:val="20"/>
        </w:rPr>
        <w:t xml:space="preserve">9 &amp; </w:t>
      </w:r>
      <w:r w:rsidRPr="00C73601">
        <w:rPr>
          <w:b/>
          <w:sz w:val="20"/>
          <w:szCs w:val="20"/>
        </w:rPr>
        <w:t xml:space="preserve">13, effective </w:t>
      </w:r>
      <w:r>
        <w:rPr>
          <w:b/>
          <w:sz w:val="20"/>
          <w:szCs w:val="20"/>
        </w:rPr>
        <w:t>10</w:t>
      </w:r>
      <w:r w:rsidRPr="00C73601">
        <w:rPr>
          <w:b/>
          <w:sz w:val="20"/>
          <w:szCs w:val="20"/>
        </w:rPr>
        <w:t>/</w:t>
      </w:r>
      <w:r>
        <w:rPr>
          <w:b/>
          <w:sz w:val="20"/>
          <w:szCs w:val="20"/>
        </w:rPr>
        <w:t>26</w:t>
      </w:r>
      <w:r w:rsidRPr="00C73601">
        <w:rPr>
          <w:b/>
          <w:sz w:val="20"/>
          <w:szCs w:val="20"/>
        </w:rPr>
        <w:t>/202</w:t>
      </w:r>
      <w:r>
        <w:rPr>
          <w:b/>
          <w:sz w:val="20"/>
          <w:szCs w:val="20"/>
        </w:rPr>
        <w:t>1</w:t>
      </w:r>
      <w:r w:rsidRPr="00C73601">
        <w:rPr>
          <w:b/>
          <w:sz w:val="20"/>
          <w:szCs w:val="20"/>
        </w:rPr>
        <w:t>.</w:t>
      </w:r>
    </w:p>
    <w:p w14:paraId="0564E0A6" w14:textId="77777777" w:rsidR="00C73601" w:rsidRPr="001A77D1" w:rsidRDefault="00C73601" w:rsidP="00AA2829">
      <w:pPr>
        <w:rPr>
          <w:sz w:val="20"/>
          <w:szCs w:val="20"/>
        </w:rPr>
      </w:pPr>
    </w:p>
    <w:p w14:paraId="0A0AF8CE" w14:textId="77777777" w:rsidR="00C73601" w:rsidRPr="001A77D1" w:rsidRDefault="00C73601" w:rsidP="00AA2829">
      <w:pPr>
        <w:rPr>
          <w:sz w:val="20"/>
          <w:szCs w:val="20"/>
        </w:rPr>
      </w:pPr>
    </w:p>
    <w:p w14:paraId="4999E4BC" w14:textId="6CF76202" w:rsidR="00F71A25" w:rsidRPr="006C74FC" w:rsidRDefault="00F71A25" w:rsidP="00AA2829">
      <w:pPr>
        <w:rPr>
          <w:b/>
          <w:sz w:val="20"/>
          <w:szCs w:val="20"/>
        </w:rPr>
      </w:pPr>
      <w:r w:rsidRPr="006C74FC">
        <w:rPr>
          <w:b/>
          <w:sz w:val="20"/>
          <w:szCs w:val="20"/>
        </w:rPr>
        <w:t>1.8.1.9</w:t>
      </w:r>
      <w:r w:rsidRPr="006C74FC">
        <w:rPr>
          <w:b/>
          <w:sz w:val="20"/>
          <w:szCs w:val="20"/>
        </w:rPr>
        <w:tab/>
      </w:r>
      <w:r w:rsidRPr="006C74FC">
        <w:rPr>
          <w:b/>
          <w:sz w:val="20"/>
          <w:szCs w:val="20"/>
        </w:rPr>
        <w:tab/>
        <w:t>ADVISORY OPINIONS</w:t>
      </w:r>
      <w:r w:rsidR="002B6CC5" w:rsidRPr="006C74FC">
        <w:rPr>
          <w:b/>
          <w:sz w:val="20"/>
          <w:szCs w:val="20"/>
        </w:rPr>
        <w:t xml:space="preserve"> AND INFORMAL ADVISORY OPINIONS</w:t>
      </w:r>
    </w:p>
    <w:p w14:paraId="6C999E13" w14:textId="023DF72A" w:rsidR="00741849" w:rsidRPr="006C74FC" w:rsidRDefault="00F71A25" w:rsidP="00AA2829">
      <w:pPr>
        <w:rPr>
          <w:sz w:val="20"/>
          <w:szCs w:val="20"/>
        </w:rPr>
      </w:pPr>
      <w:r w:rsidRPr="006C74FC">
        <w:rPr>
          <w:sz w:val="20"/>
          <w:szCs w:val="20"/>
        </w:rPr>
        <w:tab/>
      </w:r>
      <w:r w:rsidRPr="006C74FC">
        <w:rPr>
          <w:b/>
          <w:sz w:val="20"/>
          <w:szCs w:val="20"/>
        </w:rPr>
        <w:t>A.</w:t>
      </w:r>
      <w:r w:rsidRPr="006C74FC">
        <w:rPr>
          <w:sz w:val="20"/>
          <w:szCs w:val="20"/>
        </w:rPr>
        <w:tab/>
      </w:r>
      <w:r w:rsidR="00403B53" w:rsidRPr="006C74FC">
        <w:rPr>
          <w:b/>
          <w:bCs/>
          <w:sz w:val="20"/>
          <w:szCs w:val="20"/>
        </w:rPr>
        <w:t xml:space="preserve">Advisory opinions. </w:t>
      </w:r>
      <w:r w:rsidRPr="006C74FC">
        <w:rPr>
          <w:sz w:val="20"/>
          <w:szCs w:val="20"/>
        </w:rPr>
        <w:t>The commission may issue advisory opinions on matters related to ethics</w:t>
      </w:r>
      <w:r w:rsidR="00216D5A" w:rsidRPr="006C74FC">
        <w:rPr>
          <w:sz w:val="20"/>
          <w:szCs w:val="20"/>
        </w:rPr>
        <w:t xml:space="preserve"> upon request</w:t>
      </w:r>
      <w:r w:rsidR="00405EC0" w:rsidRPr="006C74FC">
        <w:rPr>
          <w:sz w:val="20"/>
          <w:szCs w:val="20"/>
        </w:rPr>
        <w:t>.</w:t>
      </w:r>
    </w:p>
    <w:p w14:paraId="2857CBFD" w14:textId="59681E2B" w:rsidR="00403B53" w:rsidRPr="006C74FC" w:rsidRDefault="00741849" w:rsidP="00AA2829">
      <w:pPr>
        <w:rPr>
          <w:sz w:val="20"/>
          <w:szCs w:val="20"/>
        </w:rPr>
      </w:pPr>
      <w:r w:rsidRPr="006C74FC">
        <w:rPr>
          <w:sz w:val="20"/>
          <w:szCs w:val="20"/>
        </w:rPr>
        <w:tab/>
      </w:r>
      <w:r w:rsidRPr="006C74FC">
        <w:rPr>
          <w:sz w:val="20"/>
          <w:szCs w:val="20"/>
        </w:rPr>
        <w:tab/>
      </w:r>
      <w:r w:rsidRPr="006C74FC">
        <w:rPr>
          <w:b/>
          <w:bCs/>
          <w:sz w:val="20"/>
          <w:szCs w:val="20"/>
        </w:rPr>
        <w:t>(1)</w:t>
      </w:r>
      <w:r w:rsidRPr="006C74FC">
        <w:rPr>
          <w:sz w:val="20"/>
          <w:szCs w:val="20"/>
        </w:rPr>
        <w:tab/>
      </w:r>
      <w:r w:rsidR="00896B9C" w:rsidRPr="006C74FC">
        <w:rPr>
          <w:sz w:val="20"/>
          <w:szCs w:val="20"/>
        </w:rPr>
        <w:t>A request for an advisory opinion must be in writing, and</w:t>
      </w:r>
      <w:r w:rsidR="0025606F" w:rsidRPr="006C74FC">
        <w:rPr>
          <w:sz w:val="20"/>
          <w:szCs w:val="20"/>
        </w:rPr>
        <w:t xml:space="preserve"> must be</w:t>
      </w:r>
      <w:r w:rsidR="00896B9C" w:rsidRPr="006C74FC">
        <w:rPr>
          <w:sz w:val="20"/>
          <w:szCs w:val="20"/>
        </w:rPr>
        <w:t xml:space="preserve"> submitted by a public official, public employee, candidate, </w:t>
      </w:r>
      <w:proofErr w:type="gramStart"/>
      <w:r w:rsidR="00896B9C" w:rsidRPr="006C74FC">
        <w:rPr>
          <w:sz w:val="20"/>
          <w:szCs w:val="20"/>
        </w:rPr>
        <w:t>person</w:t>
      </w:r>
      <w:proofErr w:type="gramEnd"/>
      <w:r w:rsidR="00896B9C" w:rsidRPr="006C74FC">
        <w:rPr>
          <w:sz w:val="20"/>
          <w:szCs w:val="20"/>
        </w:rPr>
        <w:t xml:space="preserve"> subject to the Campaign Reporting Act, government contractor, lobbyist or lobbyist’s employer.  The request </w:t>
      </w:r>
      <w:r w:rsidR="00135A58" w:rsidRPr="006C74FC">
        <w:rPr>
          <w:sz w:val="20"/>
          <w:szCs w:val="20"/>
        </w:rPr>
        <w:t xml:space="preserve">is </w:t>
      </w:r>
      <w:r w:rsidR="00896B9C" w:rsidRPr="006C74FC">
        <w:rPr>
          <w:sz w:val="20"/>
          <w:szCs w:val="20"/>
        </w:rPr>
        <w:t>confidential and not subject to the provisions of the Inspection of Public Records Act.</w:t>
      </w:r>
    </w:p>
    <w:p w14:paraId="36D3C49C" w14:textId="77777777" w:rsidR="00FD607D" w:rsidRPr="006C74FC" w:rsidRDefault="00F71A25" w:rsidP="00AA2829">
      <w:pPr>
        <w:rPr>
          <w:sz w:val="20"/>
          <w:szCs w:val="20"/>
          <w:u w:val="single"/>
        </w:rPr>
      </w:pPr>
      <w:r w:rsidRPr="006C74FC">
        <w:rPr>
          <w:sz w:val="20"/>
          <w:szCs w:val="20"/>
        </w:rPr>
        <w:tab/>
      </w:r>
      <w:r w:rsidR="005737C7" w:rsidRPr="006C74FC">
        <w:rPr>
          <w:sz w:val="20"/>
          <w:szCs w:val="20"/>
        </w:rPr>
        <w:tab/>
      </w:r>
      <w:r w:rsidR="005737C7" w:rsidRPr="006C74FC">
        <w:rPr>
          <w:b/>
          <w:bCs/>
          <w:sz w:val="20"/>
          <w:szCs w:val="20"/>
        </w:rPr>
        <w:t>(2)</w:t>
      </w:r>
      <w:r w:rsidRPr="006C74FC">
        <w:rPr>
          <w:sz w:val="20"/>
          <w:szCs w:val="20"/>
        </w:rPr>
        <w:tab/>
      </w:r>
      <w:r w:rsidR="00917BF9" w:rsidRPr="006C74FC">
        <w:rPr>
          <w:sz w:val="20"/>
          <w:szCs w:val="20"/>
        </w:rPr>
        <w:t>Upon receiving a request for an advisory opinion, the</w:t>
      </w:r>
      <w:r w:rsidR="00FC68E7" w:rsidRPr="006C74FC">
        <w:rPr>
          <w:sz w:val="20"/>
          <w:szCs w:val="20"/>
        </w:rPr>
        <w:t xml:space="preserve"> </w:t>
      </w:r>
      <w:r w:rsidR="00767B5C" w:rsidRPr="006C74FC">
        <w:rPr>
          <w:sz w:val="20"/>
          <w:szCs w:val="20"/>
        </w:rPr>
        <w:t>[</w:t>
      </w:r>
      <w:r w:rsidR="00FC68E7" w:rsidRPr="006C74FC">
        <w:rPr>
          <w:strike/>
          <w:sz w:val="20"/>
          <w:szCs w:val="20"/>
        </w:rPr>
        <w:t>commission</w:t>
      </w:r>
      <w:r w:rsidR="00A242F4" w:rsidRPr="006C74FC">
        <w:rPr>
          <w:sz w:val="20"/>
          <w:szCs w:val="20"/>
        </w:rPr>
        <w:t>]</w:t>
      </w:r>
      <w:r w:rsidR="00FC68E7" w:rsidRPr="006C74FC">
        <w:rPr>
          <w:sz w:val="20"/>
          <w:szCs w:val="20"/>
        </w:rPr>
        <w:t xml:space="preserve"> </w:t>
      </w:r>
      <w:r w:rsidR="00A242F4" w:rsidRPr="006C74FC">
        <w:rPr>
          <w:sz w:val="20"/>
          <w:szCs w:val="20"/>
          <w:u w:val="single"/>
        </w:rPr>
        <w:t xml:space="preserve">director or the director’s designee: </w:t>
      </w:r>
    </w:p>
    <w:p w14:paraId="70C26B44" w14:textId="4D4E9F0A" w:rsidR="009D39FC" w:rsidRPr="006C74FC" w:rsidRDefault="00FD607D" w:rsidP="00AA2829">
      <w:pPr>
        <w:rPr>
          <w:sz w:val="20"/>
          <w:szCs w:val="20"/>
        </w:rPr>
      </w:pPr>
      <w:r w:rsidRPr="006C74FC">
        <w:rPr>
          <w:sz w:val="20"/>
          <w:szCs w:val="20"/>
        </w:rPr>
        <w:tab/>
      </w:r>
      <w:r w:rsidRPr="006C74FC">
        <w:rPr>
          <w:sz w:val="20"/>
          <w:szCs w:val="20"/>
        </w:rPr>
        <w:tab/>
      </w:r>
      <w:r w:rsidRPr="006C74FC">
        <w:rPr>
          <w:sz w:val="20"/>
          <w:szCs w:val="20"/>
        </w:rPr>
        <w:tab/>
      </w:r>
      <w:r w:rsidRPr="001A77D1">
        <w:rPr>
          <w:b/>
          <w:sz w:val="20"/>
          <w:szCs w:val="20"/>
          <w:u w:val="single"/>
        </w:rPr>
        <w:t>(a)</w:t>
      </w:r>
      <w:r w:rsidRPr="006C74FC">
        <w:rPr>
          <w:sz w:val="20"/>
          <w:szCs w:val="20"/>
        </w:rPr>
        <w:tab/>
      </w:r>
      <w:proofErr w:type="gramStart"/>
      <w:r w:rsidR="00FC68E7" w:rsidRPr="006C74FC">
        <w:rPr>
          <w:sz w:val="20"/>
          <w:szCs w:val="20"/>
        </w:rPr>
        <w:t>must</w:t>
      </w:r>
      <w:proofErr w:type="gramEnd"/>
      <w:r w:rsidR="00FC68E7" w:rsidRPr="006C74FC">
        <w:rPr>
          <w:sz w:val="20"/>
          <w:szCs w:val="20"/>
        </w:rPr>
        <w:t xml:space="preserve"> provide the requester with a written </w:t>
      </w:r>
      <w:r w:rsidR="00CE5C06" w:rsidRPr="006C74FC">
        <w:rPr>
          <w:sz w:val="20"/>
          <w:szCs w:val="20"/>
        </w:rPr>
        <w:t>confirmation</w:t>
      </w:r>
      <w:r w:rsidR="00FC68E7" w:rsidRPr="006C74FC">
        <w:rPr>
          <w:sz w:val="20"/>
          <w:szCs w:val="20"/>
        </w:rPr>
        <w:t xml:space="preserve"> of receipt</w:t>
      </w:r>
      <w:r w:rsidRPr="006C74FC">
        <w:rPr>
          <w:sz w:val="20"/>
          <w:szCs w:val="20"/>
          <w:u w:val="single"/>
        </w:rPr>
        <w:t>;</w:t>
      </w:r>
      <w:r w:rsidR="003E20A3" w:rsidRPr="006C74FC">
        <w:rPr>
          <w:sz w:val="20"/>
          <w:szCs w:val="20"/>
          <w:u w:val="single"/>
        </w:rPr>
        <w:t xml:space="preserve"> and</w:t>
      </w:r>
    </w:p>
    <w:p w14:paraId="18627C30" w14:textId="3009005D" w:rsidR="003E20A3" w:rsidRPr="001A77D1" w:rsidRDefault="003E20A3" w:rsidP="00AA2829">
      <w:pPr>
        <w:rPr>
          <w:sz w:val="20"/>
          <w:szCs w:val="20"/>
          <w:u w:val="single"/>
        </w:rPr>
      </w:pPr>
      <w:r w:rsidRPr="001A77D1">
        <w:rPr>
          <w:sz w:val="20"/>
          <w:szCs w:val="20"/>
          <w:u w:val="single"/>
        </w:rPr>
        <w:tab/>
      </w:r>
      <w:r w:rsidRPr="001A77D1">
        <w:rPr>
          <w:sz w:val="20"/>
          <w:szCs w:val="20"/>
          <w:u w:val="single"/>
        </w:rPr>
        <w:tab/>
      </w:r>
      <w:r w:rsidRPr="001A77D1">
        <w:rPr>
          <w:sz w:val="20"/>
          <w:szCs w:val="20"/>
          <w:u w:val="single"/>
        </w:rPr>
        <w:tab/>
      </w:r>
      <w:r w:rsidR="00E23C72" w:rsidRPr="001A77D1">
        <w:rPr>
          <w:b/>
          <w:sz w:val="20"/>
          <w:szCs w:val="20"/>
          <w:u w:val="single"/>
        </w:rPr>
        <w:t>(b)</w:t>
      </w:r>
      <w:r w:rsidR="00E23C72" w:rsidRPr="001A77D1">
        <w:rPr>
          <w:sz w:val="20"/>
          <w:szCs w:val="20"/>
          <w:u w:val="single"/>
        </w:rPr>
        <w:tab/>
      </w:r>
      <w:proofErr w:type="gramStart"/>
      <w:r w:rsidR="00E23C72" w:rsidRPr="001A77D1">
        <w:rPr>
          <w:sz w:val="20"/>
          <w:szCs w:val="20"/>
          <w:u w:val="single"/>
        </w:rPr>
        <w:t>may</w:t>
      </w:r>
      <w:proofErr w:type="gramEnd"/>
      <w:r w:rsidR="00E23C72" w:rsidRPr="001A77D1">
        <w:rPr>
          <w:sz w:val="20"/>
          <w:szCs w:val="20"/>
          <w:u w:val="single"/>
        </w:rPr>
        <w:t xml:space="preserve"> ask the requester if the requester would prefer to receive an informal advisory opinion.</w:t>
      </w:r>
    </w:p>
    <w:p w14:paraId="50BD3790" w14:textId="0AAF95A5" w:rsidR="0042114A" w:rsidRPr="006C74FC" w:rsidRDefault="009D39FC" w:rsidP="00AA2829">
      <w:pPr>
        <w:rPr>
          <w:sz w:val="20"/>
          <w:szCs w:val="20"/>
        </w:rPr>
      </w:pPr>
      <w:r w:rsidRPr="006C74FC">
        <w:rPr>
          <w:sz w:val="20"/>
          <w:szCs w:val="20"/>
        </w:rPr>
        <w:tab/>
      </w:r>
      <w:r w:rsidR="005737C7" w:rsidRPr="006C74FC">
        <w:rPr>
          <w:sz w:val="20"/>
          <w:szCs w:val="20"/>
        </w:rPr>
        <w:tab/>
      </w:r>
      <w:r w:rsidR="005737C7" w:rsidRPr="006C74FC">
        <w:rPr>
          <w:b/>
          <w:bCs/>
          <w:sz w:val="20"/>
          <w:szCs w:val="20"/>
        </w:rPr>
        <w:t>(3)</w:t>
      </w:r>
      <w:r w:rsidR="005737C7" w:rsidRPr="006C74FC">
        <w:rPr>
          <w:sz w:val="20"/>
          <w:szCs w:val="20"/>
        </w:rPr>
        <w:tab/>
      </w:r>
      <w:r w:rsidR="002152E9" w:rsidRPr="006C74FC">
        <w:rPr>
          <w:sz w:val="20"/>
          <w:szCs w:val="20"/>
        </w:rPr>
        <w:t xml:space="preserve">Within </w:t>
      </w:r>
      <w:r w:rsidR="00DE29DB" w:rsidRPr="006C74FC">
        <w:rPr>
          <w:sz w:val="20"/>
          <w:szCs w:val="20"/>
        </w:rPr>
        <w:t>sixty days</w:t>
      </w:r>
      <w:r w:rsidR="001D4A74" w:rsidRPr="006C74FC">
        <w:rPr>
          <w:sz w:val="20"/>
          <w:szCs w:val="20"/>
        </w:rPr>
        <w:t xml:space="preserve"> </w:t>
      </w:r>
      <w:r w:rsidR="002152E9" w:rsidRPr="006C74FC">
        <w:rPr>
          <w:sz w:val="20"/>
          <w:szCs w:val="20"/>
        </w:rPr>
        <w:t xml:space="preserve">of receiving </w:t>
      </w:r>
      <w:r w:rsidRPr="006C74FC">
        <w:rPr>
          <w:sz w:val="20"/>
          <w:szCs w:val="20"/>
        </w:rPr>
        <w:t>a</w:t>
      </w:r>
      <w:r w:rsidR="002152E9" w:rsidRPr="006C74FC">
        <w:rPr>
          <w:sz w:val="20"/>
          <w:szCs w:val="20"/>
        </w:rPr>
        <w:t xml:space="preserve"> request</w:t>
      </w:r>
      <w:r w:rsidRPr="006C74FC">
        <w:rPr>
          <w:sz w:val="20"/>
          <w:szCs w:val="20"/>
        </w:rPr>
        <w:t xml:space="preserve"> for an advisory opinion</w:t>
      </w:r>
      <w:r w:rsidR="002152E9" w:rsidRPr="006C74FC">
        <w:rPr>
          <w:sz w:val="20"/>
          <w:szCs w:val="20"/>
        </w:rPr>
        <w:t xml:space="preserve">, the commission must </w:t>
      </w:r>
      <w:r w:rsidR="001D4A74" w:rsidRPr="006C74FC">
        <w:rPr>
          <w:sz w:val="20"/>
          <w:szCs w:val="20"/>
        </w:rPr>
        <w:t>either</w:t>
      </w:r>
      <w:r w:rsidR="003874A6" w:rsidRPr="006C74FC">
        <w:rPr>
          <w:sz w:val="20"/>
          <w:szCs w:val="20"/>
        </w:rPr>
        <w:t>:</w:t>
      </w:r>
    </w:p>
    <w:p w14:paraId="4DB6D1C0" w14:textId="37B779E9" w:rsidR="00DE29DB" w:rsidRPr="006C74FC" w:rsidRDefault="0042114A" w:rsidP="00AA2829">
      <w:pPr>
        <w:rPr>
          <w:sz w:val="20"/>
          <w:szCs w:val="20"/>
        </w:rPr>
      </w:pPr>
      <w:r w:rsidRPr="006C74FC">
        <w:rPr>
          <w:sz w:val="20"/>
          <w:szCs w:val="20"/>
        </w:rPr>
        <w:tab/>
      </w:r>
      <w:r w:rsidR="00917BF9" w:rsidRPr="006C74FC">
        <w:rPr>
          <w:sz w:val="20"/>
          <w:szCs w:val="20"/>
        </w:rPr>
        <w:tab/>
      </w:r>
      <w:r w:rsidR="003D5CF2" w:rsidRPr="006C74FC">
        <w:rPr>
          <w:sz w:val="20"/>
          <w:szCs w:val="20"/>
        </w:rPr>
        <w:tab/>
        <w:t>(</w:t>
      </w:r>
      <w:r w:rsidR="003D5CF2" w:rsidRPr="006C74FC">
        <w:rPr>
          <w:b/>
          <w:bCs/>
          <w:sz w:val="20"/>
          <w:szCs w:val="20"/>
        </w:rPr>
        <w:t>a</w:t>
      </w:r>
      <w:r w:rsidR="00F71A25" w:rsidRPr="006C74FC">
        <w:rPr>
          <w:b/>
          <w:bCs/>
          <w:sz w:val="20"/>
          <w:szCs w:val="20"/>
        </w:rPr>
        <w:t>)</w:t>
      </w:r>
      <w:r w:rsidR="00DE29DB" w:rsidRPr="006C74FC">
        <w:rPr>
          <w:b/>
          <w:bCs/>
          <w:sz w:val="20"/>
          <w:szCs w:val="20"/>
        </w:rPr>
        <w:tab/>
      </w:r>
      <w:proofErr w:type="gramStart"/>
      <w:r w:rsidR="00DE29DB" w:rsidRPr="006C74FC">
        <w:rPr>
          <w:sz w:val="20"/>
          <w:szCs w:val="20"/>
        </w:rPr>
        <w:t>issue</w:t>
      </w:r>
      <w:proofErr w:type="gramEnd"/>
      <w:r w:rsidR="00DE29DB" w:rsidRPr="006C74FC">
        <w:rPr>
          <w:sz w:val="20"/>
          <w:szCs w:val="20"/>
        </w:rPr>
        <w:t xml:space="preserve"> </w:t>
      </w:r>
      <w:r w:rsidR="00947D4D" w:rsidRPr="006C74FC">
        <w:rPr>
          <w:sz w:val="20"/>
          <w:szCs w:val="20"/>
        </w:rPr>
        <w:t>an advisory opinion</w:t>
      </w:r>
      <w:r w:rsidR="003A5974" w:rsidRPr="006C74FC">
        <w:rPr>
          <w:sz w:val="20"/>
          <w:szCs w:val="20"/>
        </w:rPr>
        <w:t>;</w:t>
      </w:r>
    </w:p>
    <w:p w14:paraId="1523B68C" w14:textId="67B4DAA0" w:rsidR="003A5974" w:rsidRPr="006C74FC" w:rsidRDefault="003A5974" w:rsidP="00AA2829">
      <w:pPr>
        <w:rPr>
          <w:sz w:val="20"/>
          <w:szCs w:val="20"/>
        </w:rPr>
      </w:pPr>
      <w:r w:rsidRPr="006C74FC">
        <w:rPr>
          <w:sz w:val="20"/>
          <w:szCs w:val="20"/>
        </w:rPr>
        <w:tab/>
      </w:r>
      <w:r w:rsidRPr="006C74FC">
        <w:rPr>
          <w:sz w:val="20"/>
          <w:szCs w:val="20"/>
        </w:rPr>
        <w:tab/>
      </w:r>
      <w:r w:rsidR="003D5CF2" w:rsidRPr="006C74FC">
        <w:rPr>
          <w:sz w:val="20"/>
          <w:szCs w:val="20"/>
        </w:rPr>
        <w:tab/>
      </w:r>
      <w:r w:rsidRPr="006C74FC">
        <w:rPr>
          <w:b/>
          <w:bCs/>
          <w:sz w:val="20"/>
          <w:szCs w:val="20"/>
        </w:rPr>
        <w:t>(</w:t>
      </w:r>
      <w:r w:rsidR="003D5CF2" w:rsidRPr="006C74FC">
        <w:rPr>
          <w:b/>
          <w:bCs/>
          <w:sz w:val="20"/>
          <w:szCs w:val="20"/>
        </w:rPr>
        <w:t>b</w:t>
      </w:r>
      <w:r w:rsidRPr="006C74FC">
        <w:rPr>
          <w:b/>
          <w:bCs/>
          <w:sz w:val="20"/>
          <w:szCs w:val="20"/>
        </w:rPr>
        <w:t>)</w:t>
      </w:r>
      <w:r w:rsidRPr="006C74FC">
        <w:rPr>
          <w:sz w:val="20"/>
          <w:szCs w:val="20"/>
        </w:rPr>
        <w:tab/>
      </w:r>
      <w:proofErr w:type="gramStart"/>
      <w:r w:rsidRPr="006C74FC">
        <w:rPr>
          <w:sz w:val="20"/>
          <w:szCs w:val="20"/>
        </w:rPr>
        <w:t>inform</w:t>
      </w:r>
      <w:proofErr w:type="gramEnd"/>
      <w:r w:rsidRPr="006C74FC">
        <w:rPr>
          <w:sz w:val="20"/>
          <w:szCs w:val="20"/>
        </w:rPr>
        <w:t xml:space="preserve"> the requester that the commission will not be issuing an advisory opinion</w:t>
      </w:r>
      <w:r w:rsidR="006435A4" w:rsidRPr="006C74FC">
        <w:rPr>
          <w:sz w:val="20"/>
          <w:szCs w:val="20"/>
        </w:rPr>
        <w:t xml:space="preserve"> and provide an explanation for the commission’s decision; or</w:t>
      </w:r>
    </w:p>
    <w:p w14:paraId="6B042162" w14:textId="0A8A3BBA" w:rsidR="002462EC" w:rsidRPr="006C74FC" w:rsidRDefault="00DE29DB" w:rsidP="00AA2829">
      <w:pPr>
        <w:rPr>
          <w:sz w:val="20"/>
          <w:szCs w:val="20"/>
        </w:rPr>
      </w:pPr>
      <w:r w:rsidRPr="006C74FC">
        <w:rPr>
          <w:bCs/>
          <w:sz w:val="20"/>
          <w:szCs w:val="20"/>
        </w:rPr>
        <w:tab/>
      </w:r>
      <w:r w:rsidRPr="006C74FC">
        <w:rPr>
          <w:b/>
          <w:bCs/>
          <w:sz w:val="20"/>
          <w:szCs w:val="20"/>
        </w:rPr>
        <w:tab/>
      </w:r>
      <w:r w:rsidR="003D5CF2" w:rsidRPr="006C74FC">
        <w:rPr>
          <w:b/>
          <w:bCs/>
          <w:sz w:val="20"/>
          <w:szCs w:val="20"/>
        </w:rPr>
        <w:tab/>
      </w:r>
      <w:r w:rsidRPr="006C74FC">
        <w:rPr>
          <w:b/>
          <w:bCs/>
          <w:sz w:val="20"/>
          <w:szCs w:val="20"/>
        </w:rPr>
        <w:t>(</w:t>
      </w:r>
      <w:r w:rsidR="003D5CF2" w:rsidRPr="006C74FC">
        <w:rPr>
          <w:b/>
          <w:bCs/>
          <w:sz w:val="20"/>
          <w:szCs w:val="20"/>
        </w:rPr>
        <w:t>c</w:t>
      </w:r>
      <w:r w:rsidRPr="006C74FC">
        <w:rPr>
          <w:b/>
          <w:bCs/>
          <w:sz w:val="20"/>
          <w:szCs w:val="20"/>
        </w:rPr>
        <w:t>)</w:t>
      </w:r>
      <w:r w:rsidR="00F71A25" w:rsidRPr="006C74FC">
        <w:rPr>
          <w:sz w:val="20"/>
          <w:szCs w:val="20"/>
        </w:rPr>
        <w:tab/>
      </w:r>
      <w:proofErr w:type="gramStart"/>
      <w:r w:rsidR="004F33C7" w:rsidRPr="006C74FC">
        <w:rPr>
          <w:sz w:val="20"/>
          <w:szCs w:val="20"/>
        </w:rPr>
        <w:t>inform</w:t>
      </w:r>
      <w:proofErr w:type="gramEnd"/>
      <w:r w:rsidR="004F33C7" w:rsidRPr="006C74FC">
        <w:rPr>
          <w:sz w:val="20"/>
          <w:szCs w:val="20"/>
        </w:rPr>
        <w:t xml:space="preserve"> the requester that the commission requires more than sixty days to issue an advisory opinion, </w:t>
      </w:r>
      <w:r w:rsidR="00C37AD4" w:rsidRPr="006C74FC">
        <w:rPr>
          <w:sz w:val="20"/>
          <w:szCs w:val="20"/>
        </w:rPr>
        <w:t xml:space="preserve">and </w:t>
      </w:r>
      <w:r w:rsidR="004F33C7" w:rsidRPr="006C74FC">
        <w:rPr>
          <w:sz w:val="20"/>
          <w:szCs w:val="20"/>
        </w:rPr>
        <w:t>notifies the requester about the status of the request</w:t>
      </w:r>
      <w:r w:rsidR="00D16CBE" w:rsidRPr="006C74FC">
        <w:rPr>
          <w:sz w:val="20"/>
          <w:szCs w:val="20"/>
        </w:rPr>
        <w:t xml:space="preserve"> every thirty days thereafter</w:t>
      </w:r>
      <w:r w:rsidR="005737C7" w:rsidRPr="006C74FC">
        <w:rPr>
          <w:sz w:val="20"/>
          <w:szCs w:val="20"/>
        </w:rPr>
        <w:t>.</w:t>
      </w:r>
    </w:p>
    <w:p w14:paraId="6F828EAA" w14:textId="4E3482B5" w:rsidR="00496E7E" w:rsidRPr="006C74FC" w:rsidRDefault="00496E7E" w:rsidP="00AA2829">
      <w:pPr>
        <w:rPr>
          <w:sz w:val="20"/>
          <w:szCs w:val="20"/>
        </w:rPr>
      </w:pPr>
      <w:r w:rsidRPr="006C74FC">
        <w:rPr>
          <w:sz w:val="20"/>
          <w:szCs w:val="20"/>
        </w:rPr>
        <w:tab/>
      </w:r>
      <w:r w:rsidRPr="006C74FC">
        <w:rPr>
          <w:sz w:val="20"/>
          <w:szCs w:val="20"/>
        </w:rPr>
        <w:tab/>
      </w:r>
      <w:r w:rsidRPr="006C74FC">
        <w:rPr>
          <w:b/>
          <w:bCs/>
          <w:sz w:val="20"/>
          <w:szCs w:val="20"/>
        </w:rPr>
        <w:t>(</w:t>
      </w:r>
      <w:r w:rsidR="00330DFC" w:rsidRPr="006C74FC">
        <w:rPr>
          <w:b/>
          <w:bCs/>
          <w:sz w:val="20"/>
          <w:szCs w:val="20"/>
        </w:rPr>
        <w:t>4</w:t>
      </w:r>
      <w:r w:rsidRPr="006C74FC">
        <w:rPr>
          <w:b/>
          <w:bCs/>
          <w:sz w:val="20"/>
          <w:szCs w:val="20"/>
        </w:rPr>
        <w:t>)</w:t>
      </w:r>
      <w:r w:rsidRPr="006C74FC">
        <w:rPr>
          <w:b/>
          <w:bCs/>
          <w:sz w:val="20"/>
          <w:szCs w:val="20"/>
        </w:rPr>
        <w:tab/>
      </w:r>
      <w:r w:rsidRPr="006C74FC">
        <w:rPr>
          <w:sz w:val="20"/>
          <w:szCs w:val="20"/>
        </w:rPr>
        <w:t>Unless amended or revoked, an advisory opinion shall be binding on the commission in any subsequent commission proceedings concerning a person who acted in good faith and in reasonable reliance on the advisory opinion.</w:t>
      </w:r>
    </w:p>
    <w:p w14:paraId="4F872774" w14:textId="2271C985" w:rsidR="00AA2829" w:rsidRPr="006C74FC" w:rsidRDefault="00AA2829" w:rsidP="00AA2829">
      <w:pPr>
        <w:rPr>
          <w:b/>
          <w:bCs/>
          <w:sz w:val="20"/>
          <w:szCs w:val="20"/>
          <w:u w:val="single"/>
        </w:rPr>
      </w:pPr>
      <w:r w:rsidRPr="001A77D1">
        <w:rPr>
          <w:sz w:val="20"/>
          <w:szCs w:val="20"/>
          <w:u w:val="single"/>
        </w:rPr>
        <w:tab/>
      </w:r>
      <w:r w:rsidRPr="001A77D1">
        <w:rPr>
          <w:sz w:val="20"/>
          <w:szCs w:val="20"/>
          <w:u w:val="single"/>
        </w:rPr>
        <w:tab/>
      </w:r>
      <w:r w:rsidRPr="006C74FC">
        <w:rPr>
          <w:b/>
          <w:bCs/>
          <w:sz w:val="20"/>
          <w:szCs w:val="20"/>
          <w:u w:val="single"/>
        </w:rPr>
        <w:t>(5)</w:t>
      </w:r>
      <w:r w:rsidRPr="006C74FC">
        <w:rPr>
          <w:b/>
          <w:bCs/>
          <w:sz w:val="20"/>
          <w:szCs w:val="20"/>
          <w:u w:val="single"/>
        </w:rPr>
        <w:tab/>
      </w:r>
      <w:r w:rsidRPr="006C74FC">
        <w:rPr>
          <w:rStyle w:val="normaltextrun"/>
          <w:sz w:val="20"/>
          <w:szCs w:val="20"/>
          <w:u w:val="single"/>
          <w:shd w:val="clear" w:color="auto" w:fill="FFFFFF"/>
        </w:rPr>
        <w:t>At the request of any commissioner, the director or the director’s designee shall draft an advisory opinion based on any legal determination issued by the director, the general counsel, or a hearing officer for the commission to consider for issuance as an advisory opinion.</w:t>
      </w:r>
    </w:p>
    <w:p w14:paraId="2C339B27" w14:textId="209E381C" w:rsidR="00444F03" w:rsidRPr="006C74FC" w:rsidRDefault="005737C7" w:rsidP="00AA2829">
      <w:pPr>
        <w:rPr>
          <w:sz w:val="20"/>
          <w:szCs w:val="20"/>
        </w:rPr>
      </w:pPr>
      <w:r w:rsidRPr="006C74FC">
        <w:rPr>
          <w:sz w:val="20"/>
          <w:szCs w:val="20"/>
        </w:rPr>
        <w:tab/>
      </w:r>
      <w:r w:rsidR="000A6199" w:rsidRPr="006C74FC">
        <w:rPr>
          <w:b/>
          <w:bCs/>
          <w:sz w:val="20"/>
          <w:szCs w:val="20"/>
        </w:rPr>
        <w:t>B</w:t>
      </w:r>
      <w:r w:rsidRPr="006C74FC">
        <w:rPr>
          <w:b/>
          <w:bCs/>
          <w:sz w:val="20"/>
          <w:szCs w:val="20"/>
        </w:rPr>
        <w:t>.</w:t>
      </w:r>
      <w:r w:rsidR="000A6199" w:rsidRPr="006C74FC">
        <w:rPr>
          <w:b/>
          <w:bCs/>
          <w:sz w:val="20"/>
          <w:szCs w:val="20"/>
        </w:rPr>
        <w:tab/>
        <w:t>Informal advisory opinions</w:t>
      </w:r>
      <w:r w:rsidR="000A6199" w:rsidRPr="006C74FC">
        <w:rPr>
          <w:sz w:val="20"/>
          <w:szCs w:val="20"/>
        </w:rPr>
        <w:t xml:space="preserve">.  </w:t>
      </w:r>
      <w:r w:rsidR="00D05EFC" w:rsidRPr="006C74FC">
        <w:rPr>
          <w:sz w:val="20"/>
          <w:szCs w:val="20"/>
        </w:rPr>
        <w:t>A person may submit the request for an informal advisory opinion to the director or general counsel, who may answer the request.</w:t>
      </w:r>
    </w:p>
    <w:p w14:paraId="2AAEAA6B" w14:textId="2166DC1C" w:rsidR="00CC2747" w:rsidRPr="006C74FC" w:rsidRDefault="00CC2747" w:rsidP="00AA2829">
      <w:pPr>
        <w:rPr>
          <w:sz w:val="20"/>
          <w:szCs w:val="20"/>
        </w:rPr>
      </w:pPr>
      <w:r w:rsidRPr="006C74FC">
        <w:rPr>
          <w:sz w:val="20"/>
          <w:szCs w:val="20"/>
        </w:rPr>
        <w:tab/>
      </w:r>
      <w:r w:rsidRPr="006C74FC">
        <w:rPr>
          <w:sz w:val="20"/>
          <w:szCs w:val="20"/>
        </w:rPr>
        <w:tab/>
      </w:r>
      <w:r w:rsidRPr="006C74FC">
        <w:rPr>
          <w:b/>
          <w:bCs/>
          <w:sz w:val="20"/>
          <w:szCs w:val="20"/>
        </w:rPr>
        <w:t>(1)</w:t>
      </w:r>
      <w:r w:rsidRPr="006C74FC">
        <w:rPr>
          <w:sz w:val="20"/>
          <w:szCs w:val="20"/>
        </w:rPr>
        <w:tab/>
        <w:t xml:space="preserve">A request for an informal advisory opinion must be in writing, and must be submitted by a public official, public employee, candidate, </w:t>
      </w:r>
      <w:proofErr w:type="gramStart"/>
      <w:r w:rsidRPr="006C74FC">
        <w:rPr>
          <w:sz w:val="20"/>
          <w:szCs w:val="20"/>
        </w:rPr>
        <w:t>person</w:t>
      </w:r>
      <w:proofErr w:type="gramEnd"/>
      <w:r w:rsidRPr="006C74FC">
        <w:rPr>
          <w:sz w:val="20"/>
          <w:szCs w:val="20"/>
        </w:rPr>
        <w:t xml:space="preserve"> subject to the Campaign Reporting Act or the Governmental Conduct Act, government contractor, lobbyist or lobbyist’s employer.  The request is confidential and not subject to the provisions of the Inspection of Public Records Act.</w:t>
      </w:r>
    </w:p>
    <w:p w14:paraId="1A69FC91" w14:textId="5F9EB6FF" w:rsidR="005737C7" w:rsidRPr="006C74FC" w:rsidRDefault="00444F03" w:rsidP="00AA2829">
      <w:pPr>
        <w:rPr>
          <w:sz w:val="20"/>
          <w:szCs w:val="20"/>
        </w:rPr>
      </w:pPr>
      <w:r w:rsidRPr="006C74FC">
        <w:rPr>
          <w:sz w:val="20"/>
          <w:szCs w:val="20"/>
        </w:rPr>
        <w:tab/>
      </w:r>
      <w:r w:rsidRPr="006C74FC">
        <w:rPr>
          <w:sz w:val="20"/>
          <w:szCs w:val="20"/>
        </w:rPr>
        <w:tab/>
      </w:r>
      <w:r w:rsidRPr="006C74FC">
        <w:rPr>
          <w:b/>
          <w:bCs/>
          <w:sz w:val="20"/>
          <w:szCs w:val="20"/>
        </w:rPr>
        <w:t>(</w:t>
      </w:r>
      <w:r w:rsidR="00912246" w:rsidRPr="006C74FC">
        <w:rPr>
          <w:b/>
          <w:bCs/>
          <w:sz w:val="20"/>
          <w:szCs w:val="20"/>
        </w:rPr>
        <w:t>2</w:t>
      </w:r>
      <w:r w:rsidRPr="006C74FC">
        <w:rPr>
          <w:b/>
          <w:bCs/>
          <w:sz w:val="20"/>
          <w:szCs w:val="20"/>
        </w:rPr>
        <w:t>)</w:t>
      </w:r>
      <w:r w:rsidRPr="006C74FC">
        <w:rPr>
          <w:b/>
          <w:bCs/>
          <w:sz w:val="20"/>
          <w:szCs w:val="20"/>
        </w:rPr>
        <w:tab/>
      </w:r>
      <w:r w:rsidR="00D05EFC" w:rsidRPr="006C74FC">
        <w:rPr>
          <w:sz w:val="20"/>
          <w:szCs w:val="20"/>
        </w:rPr>
        <w:t>An informal advisory opinion is specific to the person who requests the advice and the f</w:t>
      </w:r>
      <w:r w:rsidR="00405EC0" w:rsidRPr="006C74FC">
        <w:rPr>
          <w:sz w:val="20"/>
          <w:szCs w:val="20"/>
        </w:rPr>
        <w:t>acts presented in the request.</w:t>
      </w:r>
    </w:p>
    <w:p w14:paraId="61D11B0D" w14:textId="1BE9E5C7" w:rsidR="00C677F3" w:rsidRPr="006C74FC" w:rsidRDefault="00ED630A" w:rsidP="00AA2829">
      <w:pPr>
        <w:rPr>
          <w:sz w:val="20"/>
          <w:szCs w:val="20"/>
        </w:rPr>
      </w:pPr>
      <w:r w:rsidRPr="006C74FC">
        <w:rPr>
          <w:sz w:val="20"/>
          <w:szCs w:val="20"/>
        </w:rPr>
        <w:tab/>
      </w:r>
      <w:r w:rsidRPr="006C74FC">
        <w:rPr>
          <w:sz w:val="20"/>
          <w:szCs w:val="20"/>
        </w:rPr>
        <w:tab/>
      </w:r>
      <w:r w:rsidRPr="006C74FC">
        <w:rPr>
          <w:b/>
          <w:bCs/>
          <w:sz w:val="20"/>
          <w:szCs w:val="20"/>
        </w:rPr>
        <w:t>(</w:t>
      </w:r>
      <w:r w:rsidR="00912246" w:rsidRPr="006C74FC">
        <w:rPr>
          <w:b/>
          <w:bCs/>
          <w:sz w:val="20"/>
          <w:szCs w:val="20"/>
        </w:rPr>
        <w:t>3</w:t>
      </w:r>
      <w:r w:rsidRPr="006C74FC">
        <w:rPr>
          <w:b/>
          <w:bCs/>
          <w:sz w:val="20"/>
          <w:szCs w:val="20"/>
        </w:rPr>
        <w:t>)</w:t>
      </w:r>
      <w:r w:rsidRPr="006C74FC">
        <w:rPr>
          <w:b/>
          <w:bCs/>
          <w:sz w:val="20"/>
          <w:szCs w:val="20"/>
        </w:rPr>
        <w:tab/>
      </w:r>
      <w:r w:rsidRPr="006C74FC">
        <w:rPr>
          <w:sz w:val="20"/>
          <w:szCs w:val="20"/>
        </w:rPr>
        <w:t xml:space="preserve">An informal advisory opinion is not binding on the commission unless and until the commission votes to adopt the informal advisory opinion as an advisory opinion.  </w:t>
      </w:r>
      <w:r w:rsidR="002560BE" w:rsidRPr="006C74FC">
        <w:rPr>
          <w:sz w:val="20"/>
          <w:szCs w:val="20"/>
        </w:rPr>
        <w:t>The director, based on any informal advisory opinion issued, may draft an advisory opinion for the commission to consider for i</w:t>
      </w:r>
      <w:r w:rsidR="00405EC0" w:rsidRPr="006C74FC">
        <w:rPr>
          <w:sz w:val="20"/>
          <w:szCs w:val="20"/>
        </w:rPr>
        <w:t>ssuance as an advisory opinion.</w:t>
      </w:r>
    </w:p>
    <w:p w14:paraId="1F9384AA" w14:textId="2050496C" w:rsidR="00ED630A" w:rsidRPr="006C74FC" w:rsidRDefault="00C677F3" w:rsidP="00AA2829">
      <w:pPr>
        <w:rPr>
          <w:sz w:val="20"/>
          <w:szCs w:val="20"/>
        </w:rPr>
      </w:pPr>
      <w:r w:rsidRPr="006C74FC">
        <w:rPr>
          <w:sz w:val="20"/>
          <w:szCs w:val="20"/>
        </w:rPr>
        <w:tab/>
      </w:r>
      <w:r w:rsidRPr="006C74FC">
        <w:rPr>
          <w:sz w:val="20"/>
          <w:szCs w:val="20"/>
        </w:rPr>
        <w:tab/>
      </w:r>
      <w:r w:rsidRPr="006C74FC">
        <w:rPr>
          <w:b/>
          <w:bCs/>
          <w:sz w:val="20"/>
          <w:szCs w:val="20"/>
        </w:rPr>
        <w:t>(</w:t>
      </w:r>
      <w:r w:rsidR="00912246" w:rsidRPr="006C74FC">
        <w:rPr>
          <w:b/>
          <w:bCs/>
          <w:strike/>
          <w:sz w:val="20"/>
          <w:szCs w:val="20"/>
        </w:rPr>
        <w:t>4</w:t>
      </w:r>
      <w:r w:rsidRPr="006C74FC">
        <w:rPr>
          <w:b/>
          <w:bCs/>
          <w:sz w:val="20"/>
          <w:szCs w:val="20"/>
        </w:rPr>
        <w:t>)</w:t>
      </w:r>
      <w:r w:rsidRPr="006C74FC">
        <w:rPr>
          <w:b/>
          <w:bCs/>
          <w:sz w:val="20"/>
          <w:szCs w:val="20"/>
        </w:rPr>
        <w:tab/>
      </w:r>
      <w:r w:rsidR="00ED630A" w:rsidRPr="006C74FC">
        <w:rPr>
          <w:sz w:val="20"/>
          <w:szCs w:val="20"/>
        </w:rPr>
        <w:t>If the commission determines that a person committed a violation after reasonably relying on an informal advisory opinion and the violation is directly related to the informal advisory opinion, the commission may consider that the person acted in good faith.</w:t>
      </w:r>
    </w:p>
    <w:p w14:paraId="679BF91E" w14:textId="0AB19687" w:rsidR="00F71A25" w:rsidRPr="006C74FC" w:rsidRDefault="00F71A25" w:rsidP="00AA2829">
      <w:pPr>
        <w:rPr>
          <w:sz w:val="20"/>
          <w:szCs w:val="20"/>
        </w:rPr>
      </w:pPr>
      <w:r w:rsidRPr="006C74FC">
        <w:rPr>
          <w:sz w:val="20"/>
          <w:szCs w:val="20"/>
        </w:rPr>
        <w:t xml:space="preserve">[1.8.1.9 NMAC-N, </w:t>
      </w:r>
      <w:r w:rsidR="00EC58E8" w:rsidRPr="006C74FC">
        <w:rPr>
          <w:sz w:val="20"/>
          <w:szCs w:val="20"/>
        </w:rPr>
        <w:t>10/15/2020</w:t>
      </w:r>
      <w:r w:rsidR="0006065A">
        <w:rPr>
          <w:sz w:val="20"/>
          <w:szCs w:val="20"/>
        </w:rPr>
        <w:t xml:space="preserve">; </w:t>
      </w:r>
      <w:r w:rsidR="003D39A1" w:rsidRPr="005D605E">
        <w:rPr>
          <w:sz w:val="20"/>
          <w:szCs w:val="20"/>
        </w:rPr>
        <w:t>A, 10/26/2021</w:t>
      </w:r>
      <w:r w:rsidRPr="006C74FC">
        <w:rPr>
          <w:sz w:val="20"/>
          <w:szCs w:val="20"/>
        </w:rPr>
        <w:t>]</w:t>
      </w:r>
    </w:p>
    <w:p w14:paraId="54F0EB0F" w14:textId="77777777" w:rsidR="00AA2829" w:rsidRPr="006C74FC" w:rsidRDefault="00AA2829" w:rsidP="00AA2829">
      <w:pPr>
        <w:rPr>
          <w:b/>
          <w:sz w:val="20"/>
          <w:szCs w:val="20"/>
        </w:rPr>
      </w:pPr>
    </w:p>
    <w:p w14:paraId="4F832746" w14:textId="650A0AD6" w:rsidR="00F71A25" w:rsidRPr="006C74FC" w:rsidRDefault="00F71A25" w:rsidP="00AA2829">
      <w:pPr>
        <w:rPr>
          <w:b/>
          <w:sz w:val="20"/>
          <w:szCs w:val="20"/>
        </w:rPr>
      </w:pPr>
      <w:r w:rsidRPr="006C74FC">
        <w:rPr>
          <w:b/>
          <w:sz w:val="20"/>
          <w:szCs w:val="20"/>
        </w:rPr>
        <w:t>1.8.1.</w:t>
      </w:r>
      <w:r w:rsidR="0077713E" w:rsidRPr="006C74FC">
        <w:rPr>
          <w:b/>
          <w:sz w:val="20"/>
          <w:szCs w:val="20"/>
        </w:rPr>
        <w:t>13</w:t>
      </w:r>
      <w:r w:rsidRPr="006C74FC">
        <w:rPr>
          <w:b/>
          <w:sz w:val="20"/>
          <w:szCs w:val="20"/>
        </w:rPr>
        <w:tab/>
      </w:r>
      <w:r w:rsidRPr="006C74FC">
        <w:rPr>
          <w:b/>
          <w:sz w:val="20"/>
          <w:szCs w:val="20"/>
        </w:rPr>
        <w:tab/>
        <w:t>ADDRESS</w:t>
      </w:r>
      <w:r w:rsidR="001A77D1">
        <w:rPr>
          <w:b/>
          <w:sz w:val="20"/>
          <w:szCs w:val="20"/>
        </w:rPr>
        <w:t xml:space="preserve"> [</w:t>
      </w:r>
      <w:r w:rsidRPr="006C74FC">
        <w:rPr>
          <w:b/>
          <w:strike/>
          <w:sz w:val="20"/>
          <w:szCs w:val="20"/>
        </w:rPr>
        <w:t>FOR FILING DOCUMENTS</w:t>
      </w:r>
      <w:r w:rsidR="001A77D1">
        <w:rPr>
          <w:b/>
          <w:sz w:val="20"/>
          <w:szCs w:val="20"/>
        </w:rPr>
        <w:t>]:</w:t>
      </w:r>
    </w:p>
    <w:p w14:paraId="75868590" w14:textId="55F0DD64" w:rsidR="00F71A25" w:rsidRPr="006C74FC" w:rsidRDefault="00F71A25" w:rsidP="00AA2829">
      <w:pPr>
        <w:rPr>
          <w:sz w:val="20"/>
          <w:szCs w:val="20"/>
        </w:rPr>
      </w:pPr>
      <w:r w:rsidRPr="006C74FC">
        <w:rPr>
          <w:b/>
          <w:sz w:val="20"/>
          <w:szCs w:val="20"/>
        </w:rPr>
        <w:tab/>
        <w:t>A.</w:t>
      </w:r>
      <w:r w:rsidRPr="006C74FC">
        <w:rPr>
          <w:sz w:val="20"/>
          <w:szCs w:val="20"/>
        </w:rPr>
        <w:tab/>
        <w:t xml:space="preserve">By mail: Director, State Ethics Commission, 800 Bradbury Dr. SE, Ste. </w:t>
      </w:r>
      <w:r w:rsidR="00405EC0" w:rsidRPr="006C74FC">
        <w:rPr>
          <w:sz w:val="20"/>
          <w:szCs w:val="20"/>
        </w:rPr>
        <w:t>215</w:t>
      </w:r>
      <w:r w:rsidRPr="006C74FC">
        <w:rPr>
          <w:sz w:val="20"/>
          <w:szCs w:val="20"/>
        </w:rPr>
        <w:t>, Albuquerque, NM 87106.</w:t>
      </w:r>
    </w:p>
    <w:p w14:paraId="44BEDD0C" w14:textId="35DA2E17" w:rsidR="00F71A25" w:rsidRPr="006C74FC" w:rsidRDefault="00F71A25" w:rsidP="00AA2829">
      <w:pPr>
        <w:rPr>
          <w:sz w:val="20"/>
          <w:szCs w:val="20"/>
        </w:rPr>
      </w:pPr>
      <w:r w:rsidRPr="006C74FC">
        <w:rPr>
          <w:b/>
          <w:sz w:val="20"/>
          <w:szCs w:val="20"/>
        </w:rPr>
        <w:tab/>
        <w:t>B.</w:t>
      </w:r>
      <w:r w:rsidRPr="006C74FC">
        <w:rPr>
          <w:sz w:val="20"/>
          <w:szCs w:val="20"/>
        </w:rPr>
        <w:tab/>
        <w:t>In person: State Ethics Commis</w:t>
      </w:r>
      <w:r w:rsidR="001A77D1">
        <w:rPr>
          <w:sz w:val="20"/>
          <w:szCs w:val="20"/>
        </w:rPr>
        <w:t>sion, 800 Bradbury Dr. SE, Ste.</w:t>
      </w:r>
      <w:r w:rsidR="00405EC0" w:rsidRPr="006C74FC">
        <w:rPr>
          <w:sz w:val="20"/>
          <w:szCs w:val="20"/>
        </w:rPr>
        <w:t xml:space="preserve"> 215</w:t>
      </w:r>
      <w:r w:rsidRPr="006C74FC">
        <w:rPr>
          <w:sz w:val="20"/>
          <w:szCs w:val="20"/>
        </w:rPr>
        <w:t>, Albuquerque, NM 87106.</w:t>
      </w:r>
    </w:p>
    <w:p w14:paraId="6932F963" w14:textId="77777777" w:rsidR="00F71A25" w:rsidRPr="006C74FC" w:rsidRDefault="00F71A25" w:rsidP="00AA2829">
      <w:pPr>
        <w:rPr>
          <w:sz w:val="20"/>
          <w:szCs w:val="20"/>
        </w:rPr>
      </w:pPr>
      <w:r w:rsidRPr="006C74FC">
        <w:rPr>
          <w:b/>
          <w:sz w:val="20"/>
          <w:szCs w:val="20"/>
        </w:rPr>
        <w:tab/>
        <w:t>C.</w:t>
      </w:r>
      <w:r w:rsidRPr="006C74FC">
        <w:rPr>
          <w:sz w:val="20"/>
          <w:szCs w:val="20"/>
        </w:rPr>
        <w:tab/>
        <w:t>By email: ethics.commission@state.nm.us.</w:t>
      </w:r>
    </w:p>
    <w:p w14:paraId="6396379C" w14:textId="402EFBA5" w:rsidR="00F71A25" w:rsidRPr="006C74FC" w:rsidRDefault="00F71A25" w:rsidP="00AA2829">
      <w:pPr>
        <w:rPr>
          <w:sz w:val="20"/>
          <w:szCs w:val="20"/>
        </w:rPr>
      </w:pPr>
      <w:r w:rsidRPr="006C74FC">
        <w:rPr>
          <w:sz w:val="20"/>
          <w:szCs w:val="20"/>
        </w:rPr>
        <w:t>[1.8.1</w:t>
      </w:r>
      <w:r w:rsidR="00405EC0" w:rsidRPr="006C74FC">
        <w:rPr>
          <w:sz w:val="20"/>
          <w:szCs w:val="20"/>
        </w:rPr>
        <w:t>.</w:t>
      </w:r>
      <w:r w:rsidRPr="006C74FC">
        <w:rPr>
          <w:bCs/>
          <w:sz w:val="20"/>
          <w:szCs w:val="20"/>
        </w:rPr>
        <w:t>1</w:t>
      </w:r>
      <w:r w:rsidR="002E034F" w:rsidRPr="006C74FC">
        <w:rPr>
          <w:bCs/>
          <w:sz w:val="20"/>
          <w:szCs w:val="20"/>
        </w:rPr>
        <w:t>3</w:t>
      </w:r>
      <w:r w:rsidRPr="006C74FC">
        <w:rPr>
          <w:bCs/>
          <w:sz w:val="20"/>
          <w:szCs w:val="20"/>
        </w:rPr>
        <w:t xml:space="preserve"> NMAC-</w:t>
      </w:r>
      <w:r w:rsidRPr="006C74FC">
        <w:rPr>
          <w:sz w:val="20"/>
          <w:szCs w:val="20"/>
        </w:rPr>
        <w:t xml:space="preserve">N, </w:t>
      </w:r>
      <w:r w:rsidR="00405EC0" w:rsidRPr="006C74FC">
        <w:rPr>
          <w:sz w:val="20"/>
          <w:szCs w:val="20"/>
        </w:rPr>
        <w:t>1/1/2020; Rn &amp; A</w:t>
      </w:r>
      <w:r w:rsidRPr="006C74FC">
        <w:rPr>
          <w:sz w:val="20"/>
          <w:szCs w:val="20"/>
        </w:rPr>
        <w:t xml:space="preserve">, </w:t>
      </w:r>
      <w:r w:rsidR="00EC58E8" w:rsidRPr="006C74FC">
        <w:rPr>
          <w:sz w:val="20"/>
          <w:szCs w:val="20"/>
        </w:rPr>
        <w:t>10/15/2020</w:t>
      </w:r>
      <w:r w:rsidR="003D39A1">
        <w:rPr>
          <w:sz w:val="20"/>
          <w:szCs w:val="20"/>
        </w:rPr>
        <w:t xml:space="preserve">; </w:t>
      </w:r>
      <w:r w:rsidR="003D39A1" w:rsidRPr="005D605E">
        <w:rPr>
          <w:sz w:val="20"/>
          <w:szCs w:val="20"/>
        </w:rPr>
        <w:t>A, 10/26/2021</w:t>
      </w:r>
      <w:r w:rsidR="003D39A1">
        <w:rPr>
          <w:sz w:val="20"/>
          <w:szCs w:val="20"/>
        </w:rPr>
        <w:t>]</w:t>
      </w:r>
      <w:bookmarkStart w:id="0" w:name="_GoBack"/>
      <w:bookmarkEnd w:id="0"/>
    </w:p>
    <w:sectPr w:rsidR="00F71A25" w:rsidRPr="006C74FC" w:rsidSect="007C6C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F3056"/>
    <w:multiLevelType w:val="hybridMultilevel"/>
    <w:tmpl w:val="693ECB76"/>
    <w:lvl w:ilvl="0" w:tplc="EE4C61D4">
      <w:start w:val="1"/>
      <w:numFmt w:val="decimal"/>
      <w:lvlText w:val="(%1)"/>
      <w:lvlJc w:val="left"/>
      <w:pPr>
        <w:ind w:left="720" w:hanging="360"/>
      </w:pPr>
      <w:rPr>
        <w:rFonts w:hint="default"/>
        <w:b/>
        <w:bCs w:val="0"/>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31759D"/>
    <w:multiLevelType w:val="hybridMultilevel"/>
    <w:tmpl w:val="A4A017F8"/>
    <w:lvl w:ilvl="0" w:tplc="C834EC38">
      <w:start w:val="1"/>
      <w:numFmt w:val="decimal"/>
      <w:lvlText w:val="(%1)"/>
      <w:lvlJc w:val="left"/>
      <w:pPr>
        <w:ind w:left="1440" w:hanging="360"/>
      </w:pPr>
      <w:rPr>
        <w:rFonts w:hint="default"/>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5096BBA"/>
    <w:multiLevelType w:val="hybridMultilevel"/>
    <w:tmpl w:val="E2AA0EF0"/>
    <w:lvl w:ilvl="0" w:tplc="87ECCA74">
      <w:start w:val="1"/>
      <w:numFmt w:val="upperLetter"/>
      <w:lvlText w:val="%1."/>
      <w:lvlJc w:val="left"/>
      <w:pPr>
        <w:ind w:left="720" w:hanging="360"/>
      </w:pPr>
      <w:rPr>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6A5FBD"/>
    <w:multiLevelType w:val="hybridMultilevel"/>
    <w:tmpl w:val="44D284DE"/>
    <w:lvl w:ilvl="0" w:tplc="7E04E836">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8D0ECA"/>
    <w:multiLevelType w:val="hybridMultilevel"/>
    <w:tmpl w:val="017E95A2"/>
    <w:lvl w:ilvl="0" w:tplc="3BC8D93A">
      <w:start w:val="1"/>
      <w:numFmt w:val="decimal"/>
      <w:lvlText w:val="(%1)"/>
      <w:lvlJc w:val="left"/>
      <w:pPr>
        <w:ind w:left="720" w:hanging="360"/>
      </w:pPr>
      <w:rPr>
        <w:rFonts w:hint="default"/>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95FBD"/>
    <w:multiLevelType w:val="hybridMultilevel"/>
    <w:tmpl w:val="2FCE582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EAE6567"/>
    <w:multiLevelType w:val="hybridMultilevel"/>
    <w:tmpl w:val="A96C1B56"/>
    <w:lvl w:ilvl="0" w:tplc="18C835AE">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373102"/>
    <w:multiLevelType w:val="hybridMultilevel"/>
    <w:tmpl w:val="C728E0D6"/>
    <w:lvl w:ilvl="0" w:tplc="99A255C8">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4A075C"/>
    <w:multiLevelType w:val="hybridMultilevel"/>
    <w:tmpl w:val="052CAADC"/>
    <w:lvl w:ilvl="0" w:tplc="36386288">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51F6FB7"/>
    <w:multiLevelType w:val="hybridMultilevel"/>
    <w:tmpl w:val="CDC822CA"/>
    <w:lvl w:ilvl="0" w:tplc="99A255C8">
      <w:start w:val="1"/>
      <w:numFmt w:val="decimal"/>
      <w:lvlText w:val="(%1)"/>
      <w:lvlJc w:val="left"/>
      <w:pPr>
        <w:ind w:left="1440" w:hanging="360"/>
      </w:pPr>
      <w:rPr>
        <w:rFonts w:hint="default"/>
      </w:rPr>
    </w:lvl>
    <w:lvl w:ilvl="1" w:tplc="1C9CF5AC">
      <w:start w:val="1"/>
      <w:numFmt w:val="decimal"/>
      <w:lvlText w:val="(%2)"/>
      <w:lvlJc w:val="left"/>
      <w:pPr>
        <w:ind w:left="1440" w:hanging="360"/>
      </w:pPr>
      <w:rPr>
        <w:rFonts w:hint="default"/>
        <w:b/>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6AC7553"/>
    <w:multiLevelType w:val="hybridMultilevel"/>
    <w:tmpl w:val="562A022C"/>
    <w:lvl w:ilvl="0" w:tplc="BF1C1152">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6ED2BB9"/>
    <w:multiLevelType w:val="hybridMultilevel"/>
    <w:tmpl w:val="4276289A"/>
    <w:lvl w:ilvl="0" w:tplc="EBEA1B1A">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9E777B7"/>
    <w:multiLevelType w:val="hybridMultilevel"/>
    <w:tmpl w:val="21AC0838"/>
    <w:lvl w:ilvl="0" w:tplc="904087D4">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F2E66C5"/>
    <w:multiLevelType w:val="hybridMultilevel"/>
    <w:tmpl w:val="A9C8EC02"/>
    <w:lvl w:ilvl="0" w:tplc="B3D80602">
      <w:start w:val="1"/>
      <w:numFmt w:val="upperLetter"/>
      <w:lvlText w:val="%1."/>
      <w:lvlJc w:val="left"/>
      <w:pPr>
        <w:ind w:left="720" w:hanging="360"/>
      </w:pPr>
      <w:rPr>
        <w:rFonts w:hint="default"/>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CD79F6"/>
    <w:multiLevelType w:val="hybridMultilevel"/>
    <w:tmpl w:val="2DCA18A4"/>
    <w:lvl w:ilvl="0" w:tplc="3BC8D93A">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43F474D"/>
    <w:multiLevelType w:val="hybridMultilevel"/>
    <w:tmpl w:val="182A4C34"/>
    <w:lvl w:ilvl="0" w:tplc="33687D8E">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69F5CF2"/>
    <w:multiLevelType w:val="hybridMultilevel"/>
    <w:tmpl w:val="886E863E"/>
    <w:lvl w:ilvl="0" w:tplc="6518A882">
      <w:start w:val="3"/>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AB21F2D"/>
    <w:multiLevelType w:val="hybridMultilevel"/>
    <w:tmpl w:val="D0A290FA"/>
    <w:lvl w:ilvl="0" w:tplc="1F22DBAC">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B117687"/>
    <w:multiLevelType w:val="hybridMultilevel"/>
    <w:tmpl w:val="BF3601F4"/>
    <w:lvl w:ilvl="0" w:tplc="31B09E7A">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71E3BA3"/>
    <w:multiLevelType w:val="hybridMultilevel"/>
    <w:tmpl w:val="E062CCC4"/>
    <w:lvl w:ilvl="0" w:tplc="9B963640">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B32D34"/>
    <w:multiLevelType w:val="hybridMultilevel"/>
    <w:tmpl w:val="6F9AD882"/>
    <w:lvl w:ilvl="0" w:tplc="9E6C08F8">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F1559FE"/>
    <w:multiLevelType w:val="hybridMultilevel"/>
    <w:tmpl w:val="E494BEEC"/>
    <w:lvl w:ilvl="0" w:tplc="DA5C7C98">
      <w:start w:val="1"/>
      <w:numFmt w:val="lowerRoman"/>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7F002C"/>
    <w:multiLevelType w:val="hybridMultilevel"/>
    <w:tmpl w:val="D68686F2"/>
    <w:lvl w:ilvl="0" w:tplc="3BC8D93A">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3E4361F"/>
    <w:multiLevelType w:val="hybridMultilevel"/>
    <w:tmpl w:val="1380697E"/>
    <w:lvl w:ilvl="0" w:tplc="3BC8D93A">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4F778E9"/>
    <w:multiLevelType w:val="hybridMultilevel"/>
    <w:tmpl w:val="CC22BA58"/>
    <w:lvl w:ilvl="0" w:tplc="9B963640">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50E68DB"/>
    <w:multiLevelType w:val="hybridMultilevel"/>
    <w:tmpl w:val="B66AB6DC"/>
    <w:lvl w:ilvl="0" w:tplc="CEA2A826">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7D31F32"/>
    <w:multiLevelType w:val="hybridMultilevel"/>
    <w:tmpl w:val="C5BC7884"/>
    <w:lvl w:ilvl="0" w:tplc="D7D48170">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96C01B9"/>
    <w:multiLevelType w:val="hybridMultilevel"/>
    <w:tmpl w:val="1C3EDA62"/>
    <w:lvl w:ilvl="0" w:tplc="779E78B0">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B6D4EB1"/>
    <w:multiLevelType w:val="hybridMultilevel"/>
    <w:tmpl w:val="16D684FA"/>
    <w:lvl w:ilvl="0" w:tplc="E1FAC0B2">
      <w:start w:val="1"/>
      <w:numFmt w:val="upperLetter"/>
      <w:lvlText w:val="%1."/>
      <w:lvlJc w:val="left"/>
      <w:pPr>
        <w:ind w:left="720" w:hanging="360"/>
      </w:pPr>
      <w:rPr>
        <w:b/>
        <w:bCs w:val="0"/>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B8F014E"/>
    <w:multiLevelType w:val="hybridMultilevel"/>
    <w:tmpl w:val="9FEE1B76"/>
    <w:lvl w:ilvl="0" w:tplc="C41CF476">
      <w:start w:val="1"/>
      <w:numFmt w:val="lowerRoman"/>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CD12A11"/>
    <w:multiLevelType w:val="hybridMultilevel"/>
    <w:tmpl w:val="266410F8"/>
    <w:lvl w:ilvl="0" w:tplc="38A0D440">
      <w:start w:val="8"/>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1EE6032"/>
    <w:multiLevelType w:val="hybridMultilevel"/>
    <w:tmpl w:val="65E21CBA"/>
    <w:lvl w:ilvl="0" w:tplc="9B963640">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5A5519A"/>
    <w:multiLevelType w:val="hybridMultilevel"/>
    <w:tmpl w:val="8B3E4510"/>
    <w:lvl w:ilvl="0" w:tplc="9B963640">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9497C9C"/>
    <w:multiLevelType w:val="hybridMultilevel"/>
    <w:tmpl w:val="5BDED292"/>
    <w:lvl w:ilvl="0" w:tplc="99A255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EB63F6A"/>
    <w:multiLevelType w:val="hybridMultilevel"/>
    <w:tmpl w:val="F65CB850"/>
    <w:lvl w:ilvl="0" w:tplc="9B963640">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37F518D"/>
    <w:multiLevelType w:val="hybridMultilevel"/>
    <w:tmpl w:val="CDE41DF6"/>
    <w:lvl w:ilvl="0" w:tplc="CA8A91BC">
      <w:start w:val="1"/>
      <w:numFmt w:val="upperLetter"/>
      <w:lvlText w:val="%1."/>
      <w:lvlJc w:val="left"/>
      <w:pPr>
        <w:ind w:left="117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A0223C3"/>
    <w:multiLevelType w:val="hybridMultilevel"/>
    <w:tmpl w:val="5A061392"/>
    <w:lvl w:ilvl="0" w:tplc="99A255C8">
      <w:start w:val="1"/>
      <w:numFmt w:val="decimal"/>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D965085"/>
    <w:multiLevelType w:val="hybridMultilevel"/>
    <w:tmpl w:val="81B46322"/>
    <w:lvl w:ilvl="0" w:tplc="2B301920">
      <w:start w:val="1"/>
      <w:numFmt w:val="lowerLetter"/>
      <w:lvlText w:val="(%1)"/>
      <w:lvlJc w:val="left"/>
      <w:pPr>
        <w:ind w:left="720" w:hanging="360"/>
      </w:pPr>
      <w:rPr>
        <w:rFonts w:hint="default"/>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DDB2747"/>
    <w:multiLevelType w:val="hybridMultilevel"/>
    <w:tmpl w:val="AE604CAA"/>
    <w:lvl w:ilvl="0" w:tplc="76C02D1C">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FA56711"/>
    <w:multiLevelType w:val="hybridMultilevel"/>
    <w:tmpl w:val="13F2714C"/>
    <w:lvl w:ilvl="0" w:tplc="F12E0E7C">
      <w:start w:val="1"/>
      <w:numFmt w:val="lowerLetter"/>
      <w:lvlText w:val="(%1)"/>
      <w:lvlJc w:val="left"/>
      <w:pPr>
        <w:ind w:left="720" w:hanging="360"/>
      </w:pPr>
      <w:rPr>
        <w:rFonts w:hint="default"/>
        <w:b/>
        <w:bCs/>
        <w:strike/>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FCB7EA3"/>
    <w:multiLevelType w:val="hybridMultilevel"/>
    <w:tmpl w:val="00F4CFC2"/>
    <w:lvl w:ilvl="0" w:tplc="73785E44">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0FD611A"/>
    <w:multiLevelType w:val="hybridMultilevel"/>
    <w:tmpl w:val="82A2FBAA"/>
    <w:lvl w:ilvl="0" w:tplc="3E3860C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46F2229"/>
    <w:multiLevelType w:val="hybridMultilevel"/>
    <w:tmpl w:val="50B2290A"/>
    <w:lvl w:ilvl="0" w:tplc="9B963640">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DEE69BD"/>
    <w:multiLevelType w:val="hybridMultilevel"/>
    <w:tmpl w:val="9A4860FA"/>
    <w:lvl w:ilvl="0" w:tplc="9B963640">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9"/>
  </w:num>
  <w:num w:numId="3">
    <w:abstractNumId w:val="13"/>
  </w:num>
  <w:num w:numId="4">
    <w:abstractNumId w:val="26"/>
  </w:num>
  <w:num w:numId="5">
    <w:abstractNumId w:val="12"/>
  </w:num>
  <w:num w:numId="6">
    <w:abstractNumId w:val="38"/>
  </w:num>
  <w:num w:numId="7">
    <w:abstractNumId w:val="27"/>
  </w:num>
  <w:num w:numId="8">
    <w:abstractNumId w:val="20"/>
  </w:num>
  <w:num w:numId="9">
    <w:abstractNumId w:val="6"/>
  </w:num>
  <w:num w:numId="10">
    <w:abstractNumId w:val="17"/>
  </w:num>
  <w:num w:numId="11">
    <w:abstractNumId w:val="39"/>
  </w:num>
  <w:num w:numId="12">
    <w:abstractNumId w:val="21"/>
  </w:num>
  <w:num w:numId="13">
    <w:abstractNumId w:val="16"/>
  </w:num>
  <w:num w:numId="14">
    <w:abstractNumId w:val="40"/>
  </w:num>
  <w:num w:numId="15">
    <w:abstractNumId w:val="4"/>
  </w:num>
  <w:num w:numId="16">
    <w:abstractNumId w:val="34"/>
  </w:num>
  <w:num w:numId="17">
    <w:abstractNumId w:val="43"/>
  </w:num>
  <w:num w:numId="18">
    <w:abstractNumId w:val="19"/>
  </w:num>
  <w:num w:numId="19">
    <w:abstractNumId w:val="15"/>
  </w:num>
  <w:num w:numId="20">
    <w:abstractNumId w:val="14"/>
  </w:num>
  <w:num w:numId="21">
    <w:abstractNumId w:val="3"/>
  </w:num>
  <w:num w:numId="22">
    <w:abstractNumId w:val="23"/>
  </w:num>
  <w:num w:numId="23">
    <w:abstractNumId w:val="31"/>
  </w:num>
  <w:num w:numId="24">
    <w:abstractNumId w:val="24"/>
  </w:num>
  <w:num w:numId="25">
    <w:abstractNumId w:val="30"/>
  </w:num>
  <w:num w:numId="26">
    <w:abstractNumId w:val="22"/>
  </w:num>
  <w:num w:numId="27">
    <w:abstractNumId w:val="32"/>
  </w:num>
  <w:num w:numId="28">
    <w:abstractNumId w:val="42"/>
  </w:num>
  <w:num w:numId="29">
    <w:abstractNumId w:val="35"/>
  </w:num>
  <w:num w:numId="30">
    <w:abstractNumId w:val="5"/>
  </w:num>
  <w:num w:numId="31">
    <w:abstractNumId w:val="11"/>
  </w:num>
  <w:num w:numId="32">
    <w:abstractNumId w:val="2"/>
  </w:num>
  <w:num w:numId="33">
    <w:abstractNumId w:val="36"/>
  </w:num>
  <w:num w:numId="34">
    <w:abstractNumId w:val="33"/>
  </w:num>
  <w:num w:numId="35">
    <w:abstractNumId w:val="41"/>
  </w:num>
  <w:num w:numId="36">
    <w:abstractNumId w:val="25"/>
  </w:num>
  <w:num w:numId="37">
    <w:abstractNumId w:val="18"/>
  </w:num>
  <w:num w:numId="38">
    <w:abstractNumId w:val="29"/>
  </w:num>
  <w:num w:numId="39">
    <w:abstractNumId w:val="7"/>
  </w:num>
  <w:num w:numId="40">
    <w:abstractNumId w:val="37"/>
  </w:num>
  <w:num w:numId="41">
    <w:abstractNumId w:val="10"/>
  </w:num>
  <w:num w:numId="42">
    <w:abstractNumId w:val="1"/>
  </w:num>
  <w:num w:numId="43">
    <w:abstractNumId w:val="28"/>
  </w:num>
  <w:num w:numId="44">
    <w:abstractNumId w:val="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B3A"/>
    <w:rsid w:val="000001CB"/>
    <w:rsid w:val="0000365F"/>
    <w:rsid w:val="00004A8B"/>
    <w:rsid w:val="00013B71"/>
    <w:rsid w:val="00014762"/>
    <w:rsid w:val="000159D4"/>
    <w:rsid w:val="00021621"/>
    <w:rsid w:val="00022B95"/>
    <w:rsid w:val="00032984"/>
    <w:rsid w:val="00037720"/>
    <w:rsid w:val="00041ADC"/>
    <w:rsid w:val="000465F4"/>
    <w:rsid w:val="000513EF"/>
    <w:rsid w:val="00053639"/>
    <w:rsid w:val="00054592"/>
    <w:rsid w:val="00057D46"/>
    <w:rsid w:val="0006065A"/>
    <w:rsid w:val="0007664B"/>
    <w:rsid w:val="00081C12"/>
    <w:rsid w:val="0009100F"/>
    <w:rsid w:val="000A362A"/>
    <w:rsid w:val="000A6199"/>
    <w:rsid w:val="000A7D6A"/>
    <w:rsid w:val="000B36C2"/>
    <w:rsid w:val="000B5716"/>
    <w:rsid w:val="000C5705"/>
    <w:rsid w:val="000C6A0F"/>
    <w:rsid w:val="000D1CE4"/>
    <w:rsid w:val="000E0C11"/>
    <w:rsid w:val="000E3646"/>
    <w:rsid w:val="000E7150"/>
    <w:rsid w:val="000F10D6"/>
    <w:rsid w:val="000F179D"/>
    <w:rsid w:val="000F76DA"/>
    <w:rsid w:val="00103F4D"/>
    <w:rsid w:val="00104CA4"/>
    <w:rsid w:val="00112532"/>
    <w:rsid w:val="001140E1"/>
    <w:rsid w:val="00123CBF"/>
    <w:rsid w:val="00134E0D"/>
    <w:rsid w:val="00135A58"/>
    <w:rsid w:val="001369F7"/>
    <w:rsid w:val="00144B46"/>
    <w:rsid w:val="0015148F"/>
    <w:rsid w:val="00154AB4"/>
    <w:rsid w:val="00180548"/>
    <w:rsid w:val="00181149"/>
    <w:rsid w:val="0018433C"/>
    <w:rsid w:val="00184ED4"/>
    <w:rsid w:val="001859E6"/>
    <w:rsid w:val="001967E9"/>
    <w:rsid w:val="001A0C7A"/>
    <w:rsid w:val="001A4216"/>
    <w:rsid w:val="001A68EE"/>
    <w:rsid w:val="001A77D1"/>
    <w:rsid w:val="001C4427"/>
    <w:rsid w:val="001C4EEC"/>
    <w:rsid w:val="001D2C21"/>
    <w:rsid w:val="001D4A74"/>
    <w:rsid w:val="001E58FC"/>
    <w:rsid w:val="001E6F89"/>
    <w:rsid w:val="001F12E5"/>
    <w:rsid w:val="001F5402"/>
    <w:rsid w:val="00202D93"/>
    <w:rsid w:val="002136EE"/>
    <w:rsid w:val="00214E00"/>
    <w:rsid w:val="002152E9"/>
    <w:rsid w:val="00216D5A"/>
    <w:rsid w:val="002212DA"/>
    <w:rsid w:val="00225056"/>
    <w:rsid w:val="00231E72"/>
    <w:rsid w:val="00237A28"/>
    <w:rsid w:val="00244A39"/>
    <w:rsid w:val="002462EC"/>
    <w:rsid w:val="002509CD"/>
    <w:rsid w:val="0025606F"/>
    <w:rsid w:val="002560BE"/>
    <w:rsid w:val="00270BC6"/>
    <w:rsid w:val="00282ED1"/>
    <w:rsid w:val="00293D65"/>
    <w:rsid w:val="002A30DD"/>
    <w:rsid w:val="002A4EA5"/>
    <w:rsid w:val="002A7330"/>
    <w:rsid w:val="002B6CC5"/>
    <w:rsid w:val="002B778C"/>
    <w:rsid w:val="002C778D"/>
    <w:rsid w:val="002D467F"/>
    <w:rsid w:val="002D5D9D"/>
    <w:rsid w:val="002D6EC9"/>
    <w:rsid w:val="002E034F"/>
    <w:rsid w:val="002E5B35"/>
    <w:rsid w:val="002F150B"/>
    <w:rsid w:val="0030084B"/>
    <w:rsid w:val="00306361"/>
    <w:rsid w:val="00330DFC"/>
    <w:rsid w:val="003331D1"/>
    <w:rsid w:val="0033568E"/>
    <w:rsid w:val="0034131F"/>
    <w:rsid w:val="00345E18"/>
    <w:rsid w:val="00346618"/>
    <w:rsid w:val="0034751B"/>
    <w:rsid w:val="00361278"/>
    <w:rsid w:val="00376F79"/>
    <w:rsid w:val="0038140D"/>
    <w:rsid w:val="0038251F"/>
    <w:rsid w:val="003834CE"/>
    <w:rsid w:val="00386DD5"/>
    <w:rsid w:val="003874A6"/>
    <w:rsid w:val="0039650B"/>
    <w:rsid w:val="003A2BEB"/>
    <w:rsid w:val="003A5974"/>
    <w:rsid w:val="003B375D"/>
    <w:rsid w:val="003C4E0C"/>
    <w:rsid w:val="003D121B"/>
    <w:rsid w:val="003D2992"/>
    <w:rsid w:val="003D39A1"/>
    <w:rsid w:val="003D5CF2"/>
    <w:rsid w:val="003E02A5"/>
    <w:rsid w:val="003E20A3"/>
    <w:rsid w:val="003E3584"/>
    <w:rsid w:val="003E3890"/>
    <w:rsid w:val="003E5BA0"/>
    <w:rsid w:val="003F0F30"/>
    <w:rsid w:val="003F19E9"/>
    <w:rsid w:val="003F289E"/>
    <w:rsid w:val="003F6A84"/>
    <w:rsid w:val="00403B53"/>
    <w:rsid w:val="00405EC0"/>
    <w:rsid w:val="0042114A"/>
    <w:rsid w:val="004326CA"/>
    <w:rsid w:val="00432C76"/>
    <w:rsid w:val="00444F03"/>
    <w:rsid w:val="0045003B"/>
    <w:rsid w:val="0046061E"/>
    <w:rsid w:val="004675EE"/>
    <w:rsid w:val="004741A5"/>
    <w:rsid w:val="004773C1"/>
    <w:rsid w:val="0048353D"/>
    <w:rsid w:val="00496E7E"/>
    <w:rsid w:val="00497D6A"/>
    <w:rsid w:val="004A28E4"/>
    <w:rsid w:val="004B4967"/>
    <w:rsid w:val="004B6480"/>
    <w:rsid w:val="004C1349"/>
    <w:rsid w:val="004C1EEF"/>
    <w:rsid w:val="004C535F"/>
    <w:rsid w:val="004D2341"/>
    <w:rsid w:val="004D5E36"/>
    <w:rsid w:val="004E0486"/>
    <w:rsid w:val="004E32D3"/>
    <w:rsid w:val="004F1C95"/>
    <w:rsid w:val="004F33C7"/>
    <w:rsid w:val="00504EA2"/>
    <w:rsid w:val="00507D20"/>
    <w:rsid w:val="00511033"/>
    <w:rsid w:val="0052433A"/>
    <w:rsid w:val="00530D86"/>
    <w:rsid w:val="00537099"/>
    <w:rsid w:val="00540974"/>
    <w:rsid w:val="0054783E"/>
    <w:rsid w:val="00552D9C"/>
    <w:rsid w:val="00556BE8"/>
    <w:rsid w:val="0056497B"/>
    <w:rsid w:val="005713E1"/>
    <w:rsid w:val="005737C7"/>
    <w:rsid w:val="00583556"/>
    <w:rsid w:val="005A12F9"/>
    <w:rsid w:val="005A580A"/>
    <w:rsid w:val="005A7394"/>
    <w:rsid w:val="005B0D98"/>
    <w:rsid w:val="005B2D8B"/>
    <w:rsid w:val="005B4AE4"/>
    <w:rsid w:val="005C1836"/>
    <w:rsid w:val="005C7ACF"/>
    <w:rsid w:val="005D1CE7"/>
    <w:rsid w:val="005D238A"/>
    <w:rsid w:val="005D605E"/>
    <w:rsid w:val="005D6294"/>
    <w:rsid w:val="005E28CA"/>
    <w:rsid w:val="005E3521"/>
    <w:rsid w:val="005F3089"/>
    <w:rsid w:val="005F5696"/>
    <w:rsid w:val="00602155"/>
    <w:rsid w:val="00603073"/>
    <w:rsid w:val="0060357D"/>
    <w:rsid w:val="00606D30"/>
    <w:rsid w:val="00611BC2"/>
    <w:rsid w:val="0061427A"/>
    <w:rsid w:val="00616F1E"/>
    <w:rsid w:val="00617A28"/>
    <w:rsid w:val="00621F75"/>
    <w:rsid w:val="006308C2"/>
    <w:rsid w:val="0063237E"/>
    <w:rsid w:val="00635B54"/>
    <w:rsid w:val="0064313B"/>
    <w:rsid w:val="006435A4"/>
    <w:rsid w:val="0065007D"/>
    <w:rsid w:val="00653BA4"/>
    <w:rsid w:val="00654EC6"/>
    <w:rsid w:val="006561F2"/>
    <w:rsid w:val="00661AF1"/>
    <w:rsid w:val="00671F0E"/>
    <w:rsid w:val="006802AA"/>
    <w:rsid w:val="0069368B"/>
    <w:rsid w:val="00696B68"/>
    <w:rsid w:val="006A0A48"/>
    <w:rsid w:val="006A1DB2"/>
    <w:rsid w:val="006A3311"/>
    <w:rsid w:val="006A776C"/>
    <w:rsid w:val="006B78FE"/>
    <w:rsid w:val="006C5D65"/>
    <w:rsid w:val="006C7264"/>
    <w:rsid w:val="006C74FC"/>
    <w:rsid w:val="006D6B03"/>
    <w:rsid w:val="007033BA"/>
    <w:rsid w:val="0070358B"/>
    <w:rsid w:val="00710B3A"/>
    <w:rsid w:val="0071486E"/>
    <w:rsid w:val="00727CC3"/>
    <w:rsid w:val="00740F58"/>
    <w:rsid w:val="00741849"/>
    <w:rsid w:val="00743022"/>
    <w:rsid w:val="00745D93"/>
    <w:rsid w:val="007547CA"/>
    <w:rsid w:val="00760086"/>
    <w:rsid w:val="0076033E"/>
    <w:rsid w:val="0076171A"/>
    <w:rsid w:val="007622D2"/>
    <w:rsid w:val="00766B0A"/>
    <w:rsid w:val="007673BC"/>
    <w:rsid w:val="00767B5C"/>
    <w:rsid w:val="0077713E"/>
    <w:rsid w:val="00780EE6"/>
    <w:rsid w:val="00784056"/>
    <w:rsid w:val="00792E74"/>
    <w:rsid w:val="00793B86"/>
    <w:rsid w:val="00794777"/>
    <w:rsid w:val="007B23C9"/>
    <w:rsid w:val="007C4725"/>
    <w:rsid w:val="007C472E"/>
    <w:rsid w:val="007C53BC"/>
    <w:rsid w:val="007C6CAC"/>
    <w:rsid w:val="007C7E1E"/>
    <w:rsid w:val="007E2976"/>
    <w:rsid w:val="007E730F"/>
    <w:rsid w:val="007F0CD0"/>
    <w:rsid w:val="007F25F0"/>
    <w:rsid w:val="007F77FC"/>
    <w:rsid w:val="00803195"/>
    <w:rsid w:val="00812B6F"/>
    <w:rsid w:val="00823678"/>
    <w:rsid w:val="008251D1"/>
    <w:rsid w:val="0082684E"/>
    <w:rsid w:val="00843462"/>
    <w:rsid w:val="00864E63"/>
    <w:rsid w:val="0086503C"/>
    <w:rsid w:val="00866112"/>
    <w:rsid w:val="00867CA9"/>
    <w:rsid w:val="0087054B"/>
    <w:rsid w:val="008778CE"/>
    <w:rsid w:val="008822C5"/>
    <w:rsid w:val="008907BA"/>
    <w:rsid w:val="00896B9C"/>
    <w:rsid w:val="008A2EC4"/>
    <w:rsid w:val="008B4707"/>
    <w:rsid w:val="008B5288"/>
    <w:rsid w:val="008B6EC7"/>
    <w:rsid w:val="008B7321"/>
    <w:rsid w:val="008C4585"/>
    <w:rsid w:val="008C5A22"/>
    <w:rsid w:val="008C7271"/>
    <w:rsid w:val="008D324E"/>
    <w:rsid w:val="00905FD6"/>
    <w:rsid w:val="009103BD"/>
    <w:rsid w:val="00912246"/>
    <w:rsid w:val="00913508"/>
    <w:rsid w:val="009149ED"/>
    <w:rsid w:val="00917BF9"/>
    <w:rsid w:val="00921194"/>
    <w:rsid w:val="00923F44"/>
    <w:rsid w:val="0093156E"/>
    <w:rsid w:val="00936695"/>
    <w:rsid w:val="00937897"/>
    <w:rsid w:val="00947D4D"/>
    <w:rsid w:val="00956D44"/>
    <w:rsid w:val="00961117"/>
    <w:rsid w:val="0096450D"/>
    <w:rsid w:val="00974EA8"/>
    <w:rsid w:val="009852D6"/>
    <w:rsid w:val="00985470"/>
    <w:rsid w:val="00991CAF"/>
    <w:rsid w:val="009A086C"/>
    <w:rsid w:val="009A381E"/>
    <w:rsid w:val="009A44C4"/>
    <w:rsid w:val="009D2EBC"/>
    <w:rsid w:val="009D39FC"/>
    <w:rsid w:val="009D5428"/>
    <w:rsid w:val="009E333B"/>
    <w:rsid w:val="009F5C1C"/>
    <w:rsid w:val="009F6D23"/>
    <w:rsid w:val="009F73FD"/>
    <w:rsid w:val="00A16A69"/>
    <w:rsid w:val="00A242F4"/>
    <w:rsid w:val="00A27283"/>
    <w:rsid w:val="00A27431"/>
    <w:rsid w:val="00A314A3"/>
    <w:rsid w:val="00A33232"/>
    <w:rsid w:val="00A353B3"/>
    <w:rsid w:val="00A43774"/>
    <w:rsid w:val="00A635CC"/>
    <w:rsid w:val="00A6721F"/>
    <w:rsid w:val="00A706D2"/>
    <w:rsid w:val="00A91795"/>
    <w:rsid w:val="00A947A9"/>
    <w:rsid w:val="00A971E7"/>
    <w:rsid w:val="00A972DD"/>
    <w:rsid w:val="00AA035B"/>
    <w:rsid w:val="00AA255E"/>
    <w:rsid w:val="00AA2829"/>
    <w:rsid w:val="00AA398D"/>
    <w:rsid w:val="00AA39BD"/>
    <w:rsid w:val="00AB5EF8"/>
    <w:rsid w:val="00AC7428"/>
    <w:rsid w:val="00AC75AE"/>
    <w:rsid w:val="00AD47C3"/>
    <w:rsid w:val="00AE383D"/>
    <w:rsid w:val="00B03942"/>
    <w:rsid w:val="00B03A7D"/>
    <w:rsid w:val="00B0761B"/>
    <w:rsid w:val="00B10C26"/>
    <w:rsid w:val="00B22EB8"/>
    <w:rsid w:val="00B33AD0"/>
    <w:rsid w:val="00B45563"/>
    <w:rsid w:val="00B60B80"/>
    <w:rsid w:val="00B66C22"/>
    <w:rsid w:val="00B67F18"/>
    <w:rsid w:val="00B77A24"/>
    <w:rsid w:val="00B921F3"/>
    <w:rsid w:val="00B955A0"/>
    <w:rsid w:val="00BA3112"/>
    <w:rsid w:val="00BC62F9"/>
    <w:rsid w:val="00BC75D6"/>
    <w:rsid w:val="00BD43D7"/>
    <w:rsid w:val="00BD4FA0"/>
    <w:rsid w:val="00BE08F8"/>
    <w:rsid w:val="00BE3B2A"/>
    <w:rsid w:val="00BE5910"/>
    <w:rsid w:val="00BE5AB3"/>
    <w:rsid w:val="00C07810"/>
    <w:rsid w:val="00C07ABA"/>
    <w:rsid w:val="00C15750"/>
    <w:rsid w:val="00C1628C"/>
    <w:rsid w:val="00C30CEC"/>
    <w:rsid w:val="00C37AD4"/>
    <w:rsid w:val="00C40643"/>
    <w:rsid w:val="00C41A02"/>
    <w:rsid w:val="00C60060"/>
    <w:rsid w:val="00C608C0"/>
    <w:rsid w:val="00C62ECF"/>
    <w:rsid w:val="00C677F3"/>
    <w:rsid w:val="00C72705"/>
    <w:rsid w:val="00C73601"/>
    <w:rsid w:val="00C87DDC"/>
    <w:rsid w:val="00C91C29"/>
    <w:rsid w:val="00CA0413"/>
    <w:rsid w:val="00CB0C3B"/>
    <w:rsid w:val="00CB36D3"/>
    <w:rsid w:val="00CC0E0B"/>
    <w:rsid w:val="00CC2747"/>
    <w:rsid w:val="00CD55FA"/>
    <w:rsid w:val="00CE5C06"/>
    <w:rsid w:val="00CF0F1D"/>
    <w:rsid w:val="00CF1928"/>
    <w:rsid w:val="00D032E9"/>
    <w:rsid w:val="00D05EFC"/>
    <w:rsid w:val="00D12E4B"/>
    <w:rsid w:val="00D1545E"/>
    <w:rsid w:val="00D16CBE"/>
    <w:rsid w:val="00D21285"/>
    <w:rsid w:val="00D21942"/>
    <w:rsid w:val="00D34AE0"/>
    <w:rsid w:val="00D44FE4"/>
    <w:rsid w:val="00D641B2"/>
    <w:rsid w:val="00D73230"/>
    <w:rsid w:val="00D803F9"/>
    <w:rsid w:val="00D84ADB"/>
    <w:rsid w:val="00DB0990"/>
    <w:rsid w:val="00DB3811"/>
    <w:rsid w:val="00DC0C02"/>
    <w:rsid w:val="00DC0D1C"/>
    <w:rsid w:val="00DC1628"/>
    <w:rsid w:val="00DC58CA"/>
    <w:rsid w:val="00DC7DD6"/>
    <w:rsid w:val="00DD38C7"/>
    <w:rsid w:val="00DE1B12"/>
    <w:rsid w:val="00DE29DB"/>
    <w:rsid w:val="00DE305C"/>
    <w:rsid w:val="00DE60BF"/>
    <w:rsid w:val="00DE73DA"/>
    <w:rsid w:val="00E00B54"/>
    <w:rsid w:val="00E02720"/>
    <w:rsid w:val="00E03587"/>
    <w:rsid w:val="00E11DFB"/>
    <w:rsid w:val="00E1211D"/>
    <w:rsid w:val="00E23C72"/>
    <w:rsid w:val="00E263C2"/>
    <w:rsid w:val="00E30546"/>
    <w:rsid w:val="00E30CFF"/>
    <w:rsid w:val="00E353AB"/>
    <w:rsid w:val="00E41A22"/>
    <w:rsid w:val="00E41D80"/>
    <w:rsid w:val="00E51E34"/>
    <w:rsid w:val="00E55F67"/>
    <w:rsid w:val="00E63AAF"/>
    <w:rsid w:val="00E63C87"/>
    <w:rsid w:val="00E66083"/>
    <w:rsid w:val="00E937CD"/>
    <w:rsid w:val="00EA0FC6"/>
    <w:rsid w:val="00EA1D1C"/>
    <w:rsid w:val="00EB390C"/>
    <w:rsid w:val="00EB786E"/>
    <w:rsid w:val="00EC0563"/>
    <w:rsid w:val="00EC476A"/>
    <w:rsid w:val="00EC58E8"/>
    <w:rsid w:val="00ED3183"/>
    <w:rsid w:val="00ED630A"/>
    <w:rsid w:val="00ED6D08"/>
    <w:rsid w:val="00EE7560"/>
    <w:rsid w:val="00EF0741"/>
    <w:rsid w:val="00EF186C"/>
    <w:rsid w:val="00EF1BDD"/>
    <w:rsid w:val="00F00976"/>
    <w:rsid w:val="00F07DCA"/>
    <w:rsid w:val="00F10982"/>
    <w:rsid w:val="00F11594"/>
    <w:rsid w:val="00F15201"/>
    <w:rsid w:val="00F1562C"/>
    <w:rsid w:val="00F24BE5"/>
    <w:rsid w:val="00F322C5"/>
    <w:rsid w:val="00F5468F"/>
    <w:rsid w:val="00F54D16"/>
    <w:rsid w:val="00F66410"/>
    <w:rsid w:val="00F6766C"/>
    <w:rsid w:val="00F70DF6"/>
    <w:rsid w:val="00F71A25"/>
    <w:rsid w:val="00F81103"/>
    <w:rsid w:val="00F8528C"/>
    <w:rsid w:val="00F95085"/>
    <w:rsid w:val="00FA1693"/>
    <w:rsid w:val="00FA687C"/>
    <w:rsid w:val="00FB236C"/>
    <w:rsid w:val="00FB4A7F"/>
    <w:rsid w:val="00FC68E7"/>
    <w:rsid w:val="00FD049F"/>
    <w:rsid w:val="00FD133D"/>
    <w:rsid w:val="00FD1E2D"/>
    <w:rsid w:val="00FD37BD"/>
    <w:rsid w:val="00FD607D"/>
    <w:rsid w:val="00FD6C03"/>
    <w:rsid w:val="00FE4663"/>
    <w:rsid w:val="00FE5DE9"/>
    <w:rsid w:val="0A191F66"/>
    <w:rsid w:val="2952AC9B"/>
    <w:rsid w:val="57EFEA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98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0B3A"/>
    <w:rPr>
      <w:rFonts w:ascii="Times New Roman" w:eastAsia="Times New Roman" w:hAnsi="Times New Roman" w:cs="Times New Roman"/>
    </w:rPr>
  </w:style>
  <w:style w:type="paragraph" w:styleId="Heading1">
    <w:name w:val="heading 1"/>
    <w:basedOn w:val="Normal"/>
    <w:next w:val="Normal"/>
    <w:link w:val="Heading1Char"/>
    <w:uiPriority w:val="9"/>
    <w:qFormat/>
    <w:rsid w:val="00537099"/>
    <w:pPr>
      <w:outlineLvl w:val="0"/>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710B3A"/>
    <w:rPr>
      <w:color w:val="0563C1" w:themeColor="hyperlink"/>
      <w:u w:val="single"/>
    </w:rPr>
  </w:style>
  <w:style w:type="character" w:styleId="FollowedHyperlink">
    <w:name w:val="FollowedHyperlink"/>
    <w:basedOn w:val="DefaultParagraphFont"/>
    <w:uiPriority w:val="99"/>
    <w:semiHidden/>
    <w:unhideWhenUsed/>
    <w:rsid w:val="00710B3A"/>
    <w:rPr>
      <w:color w:val="954F72" w:themeColor="followedHyperlink"/>
      <w:u w:val="single"/>
    </w:rPr>
  </w:style>
  <w:style w:type="paragraph" w:styleId="NormalWeb">
    <w:name w:val="Normal (Web)"/>
    <w:basedOn w:val="Normal"/>
    <w:uiPriority w:val="99"/>
    <w:semiHidden/>
    <w:unhideWhenUsed/>
    <w:rsid w:val="00BE08F8"/>
    <w:pPr>
      <w:spacing w:before="100" w:beforeAutospacing="1" w:after="100" w:afterAutospacing="1"/>
    </w:pPr>
  </w:style>
  <w:style w:type="paragraph" w:styleId="BalloonText">
    <w:name w:val="Balloon Text"/>
    <w:basedOn w:val="Normal"/>
    <w:link w:val="BalloonTextChar"/>
    <w:uiPriority w:val="99"/>
    <w:semiHidden/>
    <w:unhideWhenUsed/>
    <w:rsid w:val="00180548"/>
    <w:rPr>
      <w:sz w:val="18"/>
      <w:szCs w:val="18"/>
    </w:rPr>
  </w:style>
  <w:style w:type="character" w:customStyle="1" w:styleId="BalloonTextChar">
    <w:name w:val="Balloon Text Char"/>
    <w:basedOn w:val="DefaultParagraphFont"/>
    <w:link w:val="BalloonText"/>
    <w:uiPriority w:val="99"/>
    <w:semiHidden/>
    <w:rsid w:val="00180548"/>
    <w:rPr>
      <w:rFonts w:ascii="Times New Roman" w:eastAsia="Times New Roman" w:hAnsi="Times New Roman" w:cs="Times New Roman"/>
      <w:sz w:val="18"/>
      <w:szCs w:val="18"/>
    </w:rPr>
  </w:style>
  <w:style w:type="character" w:customStyle="1" w:styleId="UnresolvedMention1">
    <w:name w:val="Unresolved Mention1"/>
    <w:basedOn w:val="DefaultParagraphFont"/>
    <w:uiPriority w:val="99"/>
    <w:semiHidden/>
    <w:unhideWhenUsed/>
    <w:rsid w:val="00B955A0"/>
    <w:rPr>
      <w:color w:val="605E5C"/>
      <w:shd w:val="clear" w:color="auto" w:fill="E1DFDD"/>
    </w:rPr>
  </w:style>
  <w:style w:type="character" w:customStyle="1" w:styleId="Heading1Char">
    <w:name w:val="Heading 1 Char"/>
    <w:basedOn w:val="DefaultParagraphFont"/>
    <w:link w:val="Heading1"/>
    <w:uiPriority w:val="9"/>
    <w:rsid w:val="00537099"/>
    <w:rPr>
      <w:rFonts w:ascii="Times New Roman" w:eastAsia="Times New Roman" w:hAnsi="Times New Roman" w:cs="Times New Roman"/>
      <w:b/>
      <w:sz w:val="20"/>
      <w:szCs w:val="20"/>
    </w:rPr>
  </w:style>
  <w:style w:type="paragraph" w:styleId="ListParagraph">
    <w:name w:val="List Paragraph"/>
    <w:basedOn w:val="Normal"/>
    <w:uiPriority w:val="34"/>
    <w:qFormat/>
    <w:rsid w:val="00537099"/>
    <w:pPr>
      <w:ind w:left="720"/>
      <w:contextualSpacing/>
    </w:pPr>
    <w:rPr>
      <w:rFonts w:eastAsiaTheme="minorHAnsi" w:cstheme="minorBidi"/>
      <w:sz w:val="20"/>
    </w:rPr>
  </w:style>
  <w:style w:type="character" w:styleId="CommentReference">
    <w:name w:val="annotation reference"/>
    <w:basedOn w:val="DefaultParagraphFont"/>
    <w:uiPriority w:val="99"/>
    <w:semiHidden/>
    <w:unhideWhenUsed/>
    <w:rsid w:val="000159D4"/>
    <w:rPr>
      <w:sz w:val="16"/>
      <w:szCs w:val="16"/>
    </w:rPr>
  </w:style>
  <w:style w:type="paragraph" w:styleId="CommentText">
    <w:name w:val="annotation text"/>
    <w:basedOn w:val="Normal"/>
    <w:link w:val="CommentTextChar"/>
    <w:uiPriority w:val="99"/>
    <w:semiHidden/>
    <w:unhideWhenUsed/>
    <w:rsid w:val="000159D4"/>
    <w:rPr>
      <w:sz w:val="20"/>
      <w:szCs w:val="20"/>
    </w:rPr>
  </w:style>
  <w:style w:type="character" w:customStyle="1" w:styleId="CommentTextChar">
    <w:name w:val="Comment Text Char"/>
    <w:basedOn w:val="DefaultParagraphFont"/>
    <w:link w:val="CommentText"/>
    <w:uiPriority w:val="99"/>
    <w:semiHidden/>
    <w:rsid w:val="000159D4"/>
    <w:rPr>
      <w:rFonts w:ascii="Times New Roman" w:eastAsia="Times New Roman" w:hAnsi="Times New Roman" w:cs="Times New Roman"/>
      <w:sz w:val="20"/>
      <w:szCs w:val="20"/>
    </w:rPr>
  </w:style>
  <w:style w:type="character" w:styleId="Strong">
    <w:name w:val="Strong"/>
    <w:basedOn w:val="DefaultParagraphFont"/>
    <w:uiPriority w:val="22"/>
    <w:qFormat/>
    <w:rsid w:val="00231E72"/>
    <w:rPr>
      <w:b/>
      <w:bCs/>
    </w:rPr>
  </w:style>
  <w:style w:type="character" w:customStyle="1" w:styleId="coconcept119">
    <w:name w:val="co_concept_1_19"/>
    <w:basedOn w:val="DefaultParagraphFont"/>
    <w:rsid w:val="00231E72"/>
  </w:style>
  <w:style w:type="paragraph" w:styleId="CommentSubject">
    <w:name w:val="annotation subject"/>
    <w:basedOn w:val="CommentText"/>
    <w:next w:val="CommentText"/>
    <w:link w:val="CommentSubjectChar"/>
    <w:uiPriority w:val="99"/>
    <w:semiHidden/>
    <w:unhideWhenUsed/>
    <w:rsid w:val="00D032E9"/>
    <w:rPr>
      <w:b/>
      <w:bCs/>
    </w:rPr>
  </w:style>
  <w:style w:type="character" w:customStyle="1" w:styleId="CommentSubjectChar">
    <w:name w:val="Comment Subject Char"/>
    <w:basedOn w:val="CommentTextChar"/>
    <w:link w:val="CommentSubject"/>
    <w:uiPriority w:val="99"/>
    <w:semiHidden/>
    <w:rsid w:val="00D032E9"/>
    <w:rPr>
      <w:rFonts w:ascii="Times New Roman" w:eastAsia="Times New Roman" w:hAnsi="Times New Roman" w:cs="Times New Roman"/>
      <w:b/>
      <w:bCs/>
      <w:sz w:val="20"/>
      <w:szCs w:val="20"/>
    </w:rPr>
  </w:style>
  <w:style w:type="character" w:customStyle="1" w:styleId="grame">
    <w:name w:val="grame"/>
    <w:basedOn w:val="DefaultParagraphFont"/>
    <w:rsid w:val="00A16A69"/>
  </w:style>
  <w:style w:type="character" w:customStyle="1" w:styleId="normaltextrun">
    <w:name w:val="normaltextrun"/>
    <w:basedOn w:val="DefaultParagraphFont"/>
    <w:rsid w:val="00AA2829"/>
  </w:style>
  <w:style w:type="paragraph" w:styleId="Revision">
    <w:name w:val="Revision"/>
    <w:hidden/>
    <w:uiPriority w:val="99"/>
    <w:semiHidden/>
    <w:rsid w:val="00504EA2"/>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0B3A"/>
    <w:rPr>
      <w:rFonts w:ascii="Times New Roman" w:eastAsia="Times New Roman" w:hAnsi="Times New Roman" w:cs="Times New Roman"/>
    </w:rPr>
  </w:style>
  <w:style w:type="paragraph" w:styleId="Heading1">
    <w:name w:val="heading 1"/>
    <w:basedOn w:val="Normal"/>
    <w:next w:val="Normal"/>
    <w:link w:val="Heading1Char"/>
    <w:uiPriority w:val="9"/>
    <w:qFormat/>
    <w:rsid w:val="00537099"/>
    <w:pPr>
      <w:outlineLvl w:val="0"/>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710B3A"/>
    <w:rPr>
      <w:color w:val="0563C1" w:themeColor="hyperlink"/>
      <w:u w:val="single"/>
    </w:rPr>
  </w:style>
  <w:style w:type="character" w:styleId="FollowedHyperlink">
    <w:name w:val="FollowedHyperlink"/>
    <w:basedOn w:val="DefaultParagraphFont"/>
    <w:uiPriority w:val="99"/>
    <w:semiHidden/>
    <w:unhideWhenUsed/>
    <w:rsid w:val="00710B3A"/>
    <w:rPr>
      <w:color w:val="954F72" w:themeColor="followedHyperlink"/>
      <w:u w:val="single"/>
    </w:rPr>
  </w:style>
  <w:style w:type="paragraph" w:styleId="NormalWeb">
    <w:name w:val="Normal (Web)"/>
    <w:basedOn w:val="Normal"/>
    <w:uiPriority w:val="99"/>
    <w:semiHidden/>
    <w:unhideWhenUsed/>
    <w:rsid w:val="00BE08F8"/>
    <w:pPr>
      <w:spacing w:before="100" w:beforeAutospacing="1" w:after="100" w:afterAutospacing="1"/>
    </w:pPr>
  </w:style>
  <w:style w:type="paragraph" w:styleId="BalloonText">
    <w:name w:val="Balloon Text"/>
    <w:basedOn w:val="Normal"/>
    <w:link w:val="BalloonTextChar"/>
    <w:uiPriority w:val="99"/>
    <w:semiHidden/>
    <w:unhideWhenUsed/>
    <w:rsid w:val="00180548"/>
    <w:rPr>
      <w:sz w:val="18"/>
      <w:szCs w:val="18"/>
    </w:rPr>
  </w:style>
  <w:style w:type="character" w:customStyle="1" w:styleId="BalloonTextChar">
    <w:name w:val="Balloon Text Char"/>
    <w:basedOn w:val="DefaultParagraphFont"/>
    <w:link w:val="BalloonText"/>
    <w:uiPriority w:val="99"/>
    <w:semiHidden/>
    <w:rsid w:val="00180548"/>
    <w:rPr>
      <w:rFonts w:ascii="Times New Roman" w:eastAsia="Times New Roman" w:hAnsi="Times New Roman" w:cs="Times New Roman"/>
      <w:sz w:val="18"/>
      <w:szCs w:val="18"/>
    </w:rPr>
  </w:style>
  <w:style w:type="character" w:customStyle="1" w:styleId="UnresolvedMention1">
    <w:name w:val="Unresolved Mention1"/>
    <w:basedOn w:val="DefaultParagraphFont"/>
    <w:uiPriority w:val="99"/>
    <w:semiHidden/>
    <w:unhideWhenUsed/>
    <w:rsid w:val="00B955A0"/>
    <w:rPr>
      <w:color w:val="605E5C"/>
      <w:shd w:val="clear" w:color="auto" w:fill="E1DFDD"/>
    </w:rPr>
  </w:style>
  <w:style w:type="character" w:customStyle="1" w:styleId="Heading1Char">
    <w:name w:val="Heading 1 Char"/>
    <w:basedOn w:val="DefaultParagraphFont"/>
    <w:link w:val="Heading1"/>
    <w:uiPriority w:val="9"/>
    <w:rsid w:val="00537099"/>
    <w:rPr>
      <w:rFonts w:ascii="Times New Roman" w:eastAsia="Times New Roman" w:hAnsi="Times New Roman" w:cs="Times New Roman"/>
      <w:b/>
      <w:sz w:val="20"/>
      <w:szCs w:val="20"/>
    </w:rPr>
  </w:style>
  <w:style w:type="paragraph" w:styleId="ListParagraph">
    <w:name w:val="List Paragraph"/>
    <w:basedOn w:val="Normal"/>
    <w:uiPriority w:val="34"/>
    <w:qFormat/>
    <w:rsid w:val="00537099"/>
    <w:pPr>
      <w:ind w:left="720"/>
      <w:contextualSpacing/>
    </w:pPr>
    <w:rPr>
      <w:rFonts w:eastAsiaTheme="minorHAnsi" w:cstheme="minorBidi"/>
      <w:sz w:val="20"/>
    </w:rPr>
  </w:style>
  <w:style w:type="character" w:styleId="CommentReference">
    <w:name w:val="annotation reference"/>
    <w:basedOn w:val="DefaultParagraphFont"/>
    <w:uiPriority w:val="99"/>
    <w:semiHidden/>
    <w:unhideWhenUsed/>
    <w:rsid w:val="000159D4"/>
    <w:rPr>
      <w:sz w:val="16"/>
      <w:szCs w:val="16"/>
    </w:rPr>
  </w:style>
  <w:style w:type="paragraph" w:styleId="CommentText">
    <w:name w:val="annotation text"/>
    <w:basedOn w:val="Normal"/>
    <w:link w:val="CommentTextChar"/>
    <w:uiPriority w:val="99"/>
    <w:semiHidden/>
    <w:unhideWhenUsed/>
    <w:rsid w:val="000159D4"/>
    <w:rPr>
      <w:sz w:val="20"/>
      <w:szCs w:val="20"/>
    </w:rPr>
  </w:style>
  <w:style w:type="character" w:customStyle="1" w:styleId="CommentTextChar">
    <w:name w:val="Comment Text Char"/>
    <w:basedOn w:val="DefaultParagraphFont"/>
    <w:link w:val="CommentText"/>
    <w:uiPriority w:val="99"/>
    <w:semiHidden/>
    <w:rsid w:val="000159D4"/>
    <w:rPr>
      <w:rFonts w:ascii="Times New Roman" w:eastAsia="Times New Roman" w:hAnsi="Times New Roman" w:cs="Times New Roman"/>
      <w:sz w:val="20"/>
      <w:szCs w:val="20"/>
    </w:rPr>
  </w:style>
  <w:style w:type="character" w:styleId="Strong">
    <w:name w:val="Strong"/>
    <w:basedOn w:val="DefaultParagraphFont"/>
    <w:uiPriority w:val="22"/>
    <w:qFormat/>
    <w:rsid w:val="00231E72"/>
    <w:rPr>
      <w:b/>
      <w:bCs/>
    </w:rPr>
  </w:style>
  <w:style w:type="character" w:customStyle="1" w:styleId="coconcept119">
    <w:name w:val="co_concept_1_19"/>
    <w:basedOn w:val="DefaultParagraphFont"/>
    <w:rsid w:val="00231E72"/>
  </w:style>
  <w:style w:type="paragraph" w:styleId="CommentSubject">
    <w:name w:val="annotation subject"/>
    <w:basedOn w:val="CommentText"/>
    <w:next w:val="CommentText"/>
    <w:link w:val="CommentSubjectChar"/>
    <w:uiPriority w:val="99"/>
    <w:semiHidden/>
    <w:unhideWhenUsed/>
    <w:rsid w:val="00D032E9"/>
    <w:rPr>
      <w:b/>
      <w:bCs/>
    </w:rPr>
  </w:style>
  <w:style w:type="character" w:customStyle="1" w:styleId="CommentSubjectChar">
    <w:name w:val="Comment Subject Char"/>
    <w:basedOn w:val="CommentTextChar"/>
    <w:link w:val="CommentSubject"/>
    <w:uiPriority w:val="99"/>
    <w:semiHidden/>
    <w:rsid w:val="00D032E9"/>
    <w:rPr>
      <w:rFonts w:ascii="Times New Roman" w:eastAsia="Times New Roman" w:hAnsi="Times New Roman" w:cs="Times New Roman"/>
      <w:b/>
      <w:bCs/>
      <w:sz w:val="20"/>
      <w:szCs w:val="20"/>
    </w:rPr>
  </w:style>
  <w:style w:type="character" w:customStyle="1" w:styleId="grame">
    <w:name w:val="grame"/>
    <w:basedOn w:val="DefaultParagraphFont"/>
    <w:rsid w:val="00A16A69"/>
  </w:style>
  <w:style w:type="character" w:customStyle="1" w:styleId="normaltextrun">
    <w:name w:val="normaltextrun"/>
    <w:basedOn w:val="DefaultParagraphFont"/>
    <w:rsid w:val="00AA2829"/>
  </w:style>
  <w:style w:type="paragraph" w:styleId="Revision">
    <w:name w:val="Revision"/>
    <w:hidden/>
    <w:uiPriority w:val="99"/>
    <w:semiHidden/>
    <w:rsid w:val="00504EA2"/>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6014437">
      <w:bodyDiv w:val="1"/>
      <w:marLeft w:val="0"/>
      <w:marRight w:val="0"/>
      <w:marTop w:val="0"/>
      <w:marBottom w:val="0"/>
      <w:divBdr>
        <w:top w:val="none" w:sz="0" w:space="0" w:color="auto"/>
        <w:left w:val="none" w:sz="0" w:space="0" w:color="auto"/>
        <w:bottom w:val="none" w:sz="0" w:space="0" w:color="auto"/>
        <w:right w:val="none" w:sz="0" w:space="0" w:color="auto"/>
      </w:divBdr>
    </w:div>
    <w:div w:id="608706247">
      <w:bodyDiv w:val="1"/>
      <w:marLeft w:val="0"/>
      <w:marRight w:val="0"/>
      <w:marTop w:val="0"/>
      <w:marBottom w:val="0"/>
      <w:divBdr>
        <w:top w:val="none" w:sz="0" w:space="0" w:color="auto"/>
        <w:left w:val="none" w:sz="0" w:space="0" w:color="auto"/>
        <w:bottom w:val="none" w:sz="0" w:space="0" w:color="auto"/>
        <w:right w:val="none" w:sz="0" w:space="0" w:color="auto"/>
      </w:divBdr>
    </w:div>
    <w:div w:id="623775518">
      <w:bodyDiv w:val="1"/>
      <w:marLeft w:val="0"/>
      <w:marRight w:val="0"/>
      <w:marTop w:val="0"/>
      <w:marBottom w:val="0"/>
      <w:divBdr>
        <w:top w:val="none" w:sz="0" w:space="0" w:color="auto"/>
        <w:left w:val="none" w:sz="0" w:space="0" w:color="auto"/>
        <w:bottom w:val="none" w:sz="0" w:space="0" w:color="auto"/>
        <w:right w:val="none" w:sz="0" w:space="0" w:color="auto"/>
      </w:divBdr>
    </w:div>
    <w:div w:id="749079275">
      <w:bodyDiv w:val="1"/>
      <w:marLeft w:val="0"/>
      <w:marRight w:val="0"/>
      <w:marTop w:val="0"/>
      <w:marBottom w:val="0"/>
      <w:divBdr>
        <w:top w:val="none" w:sz="0" w:space="0" w:color="auto"/>
        <w:left w:val="none" w:sz="0" w:space="0" w:color="auto"/>
        <w:bottom w:val="none" w:sz="0" w:space="0" w:color="auto"/>
        <w:right w:val="none" w:sz="0" w:space="0" w:color="auto"/>
      </w:divBdr>
    </w:div>
    <w:div w:id="1450205472">
      <w:bodyDiv w:val="1"/>
      <w:marLeft w:val="0"/>
      <w:marRight w:val="0"/>
      <w:marTop w:val="0"/>
      <w:marBottom w:val="0"/>
      <w:divBdr>
        <w:top w:val="none" w:sz="0" w:space="0" w:color="auto"/>
        <w:left w:val="none" w:sz="0" w:space="0" w:color="auto"/>
        <w:bottom w:val="none" w:sz="0" w:space="0" w:color="auto"/>
        <w:right w:val="none" w:sz="0" w:space="0" w:color="auto"/>
      </w:divBdr>
    </w:div>
    <w:div w:id="1593468090">
      <w:bodyDiv w:val="1"/>
      <w:marLeft w:val="0"/>
      <w:marRight w:val="0"/>
      <w:marTop w:val="0"/>
      <w:marBottom w:val="0"/>
      <w:divBdr>
        <w:top w:val="none" w:sz="0" w:space="0" w:color="auto"/>
        <w:left w:val="none" w:sz="0" w:space="0" w:color="auto"/>
        <w:bottom w:val="none" w:sz="0" w:space="0" w:color="auto"/>
        <w:right w:val="none" w:sz="0" w:space="0" w:color="auto"/>
      </w:divBdr>
    </w:div>
    <w:div w:id="1827355704">
      <w:bodyDiv w:val="1"/>
      <w:marLeft w:val="0"/>
      <w:marRight w:val="0"/>
      <w:marTop w:val="0"/>
      <w:marBottom w:val="0"/>
      <w:divBdr>
        <w:top w:val="none" w:sz="0" w:space="0" w:color="auto"/>
        <w:left w:val="none" w:sz="0" w:space="0" w:color="auto"/>
        <w:bottom w:val="none" w:sz="0" w:space="0" w:color="auto"/>
        <w:right w:val="none" w:sz="0" w:space="0" w:color="auto"/>
      </w:divBdr>
    </w:div>
    <w:div w:id="1896894163">
      <w:bodyDiv w:val="1"/>
      <w:marLeft w:val="0"/>
      <w:marRight w:val="0"/>
      <w:marTop w:val="0"/>
      <w:marBottom w:val="0"/>
      <w:divBdr>
        <w:top w:val="none" w:sz="0" w:space="0" w:color="auto"/>
        <w:left w:val="none" w:sz="0" w:space="0" w:color="auto"/>
        <w:bottom w:val="none" w:sz="0" w:space="0" w:color="auto"/>
        <w:right w:val="none" w:sz="0" w:space="0" w:color="auto"/>
      </w:divBdr>
      <w:divsChild>
        <w:div w:id="130028315">
          <w:marLeft w:val="0"/>
          <w:marRight w:val="0"/>
          <w:marTop w:val="0"/>
          <w:marBottom w:val="0"/>
          <w:divBdr>
            <w:top w:val="none" w:sz="0" w:space="0" w:color="auto"/>
            <w:left w:val="none" w:sz="0" w:space="0" w:color="auto"/>
            <w:bottom w:val="none" w:sz="0" w:space="0" w:color="auto"/>
            <w:right w:val="none" w:sz="0" w:space="0" w:color="auto"/>
          </w:divBdr>
        </w:div>
        <w:div w:id="146824789">
          <w:marLeft w:val="0"/>
          <w:marRight w:val="0"/>
          <w:marTop w:val="0"/>
          <w:marBottom w:val="0"/>
          <w:divBdr>
            <w:top w:val="none" w:sz="0" w:space="0" w:color="auto"/>
            <w:left w:val="none" w:sz="0" w:space="0" w:color="auto"/>
            <w:bottom w:val="none" w:sz="0" w:space="0" w:color="auto"/>
            <w:right w:val="none" w:sz="0" w:space="0" w:color="auto"/>
          </w:divBdr>
          <w:divsChild>
            <w:div w:id="1124035351">
              <w:marLeft w:val="0"/>
              <w:marRight w:val="0"/>
              <w:marTop w:val="0"/>
              <w:marBottom w:val="0"/>
              <w:divBdr>
                <w:top w:val="none" w:sz="0" w:space="0" w:color="auto"/>
                <w:left w:val="none" w:sz="0" w:space="0" w:color="auto"/>
                <w:bottom w:val="none" w:sz="0" w:space="0" w:color="auto"/>
                <w:right w:val="none" w:sz="0" w:space="0" w:color="auto"/>
              </w:divBdr>
              <w:divsChild>
                <w:div w:id="663900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02283">
          <w:marLeft w:val="0"/>
          <w:marRight w:val="0"/>
          <w:marTop w:val="0"/>
          <w:marBottom w:val="0"/>
          <w:divBdr>
            <w:top w:val="none" w:sz="0" w:space="0" w:color="auto"/>
            <w:left w:val="none" w:sz="0" w:space="0" w:color="auto"/>
            <w:bottom w:val="none" w:sz="0" w:space="0" w:color="auto"/>
            <w:right w:val="none" w:sz="0" w:space="0" w:color="auto"/>
          </w:divBdr>
          <w:divsChild>
            <w:div w:id="2133666152">
              <w:marLeft w:val="0"/>
              <w:marRight w:val="0"/>
              <w:marTop w:val="0"/>
              <w:marBottom w:val="0"/>
              <w:divBdr>
                <w:top w:val="none" w:sz="0" w:space="0" w:color="auto"/>
                <w:left w:val="none" w:sz="0" w:space="0" w:color="auto"/>
                <w:bottom w:val="none" w:sz="0" w:space="0" w:color="auto"/>
                <w:right w:val="none" w:sz="0" w:space="0" w:color="auto"/>
              </w:divBdr>
              <w:divsChild>
                <w:div w:id="36930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703289">
          <w:marLeft w:val="0"/>
          <w:marRight w:val="0"/>
          <w:marTop w:val="0"/>
          <w:marBottom w:val="0"/>
          <w:divBdr>
            <w:top w:val="none" w:sz="0" w:space="0" w:color="auto"/>
            <w:left w:val="none" w:sz="0" w:space="0" w:color="auto"/>
            <w:bottom w:val="none" w:sz="0" w:space="0" w:color="auto"/>
            <w:right w:val="none" w:sz="0" w:space="0" w:color="auto"/>
          </w:divBdr>
          <w:divsChild>
            <w:div w:id="1414425585">
              <w:marLeft w:val="0"/>
              <w:marRight w:val="0"/>
              <w:marTop w:val="0"/>
              <w:marBottom w:val="0"/>
              <w:divBdr>
                <w:top w:val="none" w:sz="0" w:space="0" w:color="auto"/>
                <w:left w:val="none" w:sz="0" w:space="0" w:color="auto"/>
                <w:bottom w:val="none" w:sz="0" w:space="0" w:color="auto"/>
                <w:right w:val="none" w:sz="0" w:space="0" w:color="auto"/>
              </w:divBdr>
              <w:divsChild>
                <w:div w:id="621808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726535">
          <w:marLeft w:val="0"/>
          <w:marRight w:val="0"/>
          <w:marTop w:val="0"/>
          <w:marBottom w:val="0"/>
          <w:divBdr>
            <w:top w:val="none" w:sz="0" w:space="0" w:color="auto"/>
            <w:left w:val="none" w:sz="0" w:space="0" w:color="auto"/>
            <w:bottom w:val="none" w:sz="0" w:space="0" w:color="auto"/>
            <w:right w:val="none" w:sz="0" w:space="0" w:color="auto"/>
          </w:divBdr>
          <w:divsChild>
            <w:div w:id="82071945">
              <w:marLeft w:val="0"/>
              <w:marRight w:val="0"/>
              <w:marTop w:val="0"/>
              <w:marBottom w:val="0"/>
              <w:divBdr>
                <w:top w:val="none" w:sz="0" w:space="0" w:color="auto"/>
                <w:left w:val="none" w:sz="0" w:space="0" w:color="auto"/>
                <w:bottom w:val="none" w:sz="0" w:space="0" w:color="auto"/>
                <w:right w:val="none" w:sz="0" w:space="0" w:color="auto"/>
              </w:divBdr>
              <w:divsChild>
                <w:div w:id="1546139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811279">
          <w:marLeft w:val="0"/>
          <w:marRight w:val="0"/>
          <w:marTop w:val="0"/>
          <w:marBottom w:val="0"/>
          <w:divBdr>
            <w:top w:val="none" w:sz="0" w:space="0" w:color="auto"/>
            <w:left w:val="none" w:sz="0" w:space="0" w:color="auto"/>
            <w:bottom w:val="none" w:sz="0" w:space="0" w:color="auto"/>
            <w:right w:val="none" w:sz="0" w:space="0" w:color="auto"/>
          </w:divBdr>
          <w:divsChild>
            <w:div w:id="1971549624">
              <w:marLeft w:val="0"/>
              <w:marRight w:val="0"/>
              <w:marTop w:val="0"/>
              <w:marBottom w:val="0"/>
              <w:divBdr>
                <w:top w:val="none" w:sz="0" w:space="0" w:color="auto"/>
                <w:left w:val="none" w:sz="0" w:space="0" w:color="auto"/>
                <w:bottom w:val="none" w:sz="0" w:space="0" w:color="auto"/>
                <w:right w:val="none" w:sz="0" w:space="0" w:color="auto"/>
              </w:divBdr>
              <w:divsChild>
                <w:div w:id="207908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703679">
          <w:marLeft w:val="0"/>
          <w:marRight w:val="0"/>
          <w:marTop w:val="0"/>
          <w:marBottom w:val="0"/>
          <w:divBdr>
            <w:top w:val="none" w:sz="0" w:space="0" w:color="auto"/>
            <w:left w:val="none" w:sz="0" w:space="0" w:color="auto"/>
            <w:bottom w:val="none" w:sz="0" w:space="0" w:color="auto"/>
            <w:right w:val="none" w:sz="0" w:space="0" w:color="auto"/>
          </w:divBdr>
          <w:divsChild>
            <w:div w:id="1537546166">
              <w:marLeft w:val="0"/>
              <w:marRight w:val="0"/>
              <w:marTop w:val="0"/>
              <w:marBottom w:val="0"/>
              <w:divBdr>
                <w:top w:val="none" w:sz="0" w:space="0" w:color="auto"/>
                <w:left w:val="none" w:sz="0" w:space="0" w:color="auto"/>
                <w:bottom w:val="none" w:sz="0" w:space="0" w:color="auto"/>
                <w:right w:val="none" w:sz="0" w:space="0" w:color="auto"/>
              </w:divBdr>
              <w:divsChild>
                <w:div w:id="1278756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256866">
          <w:marLeft w:val="0"/>
          <w:marRight w:val="0"/>
          <w:marTop w:val="0"/>
          <w:marBottom w:val="0"/>
          <w:divBdr>
            <w:top w:val="none" w:sz="0" w:space="0" w:color="auto"/>
            <w:left w:val="none" w:sz="0" w:space="0" w:color="auto"/>
            <w:bottom w:val="none" w:sz="0" w:space="0" w:color="auto"/>
            <w:right w:val="none" w:sz="0" w:space="0" w:color="auto"/>
          </w:divBdr>
          <w:divsChild>
            <w:div w:id="1836610950">
              <w:marLeft w:val="0"/>
              <w:marRight w:val="0"/>
              <w:marTop w:val="0"/>
              <w:marBottom w:val="0"/>
              <w:divBdr>
                <w:top w:val="none" w:sz="0" w:space="0" w:color="auto"/>
                <w:left w:val="none" w:sz="0" w:space="0" w:color="auto"/>
                <w:bottom w:val="none" w:sz="0" w:space="0" w:color="auto"/>
                <w:right w:val="none" w:sz="0" w:space="0" w:color="auto"/>
              </w:divBdr>
              <w:divsChild>
                <w:div w:id="6384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149459">
          <w:marLeft w:val="0"/>
          <w:marRight w:val="0"/>
          <w:marTop w:val="0"/>
          <w:marBottom w:val="0"/>
          <w:divBdr>
            <w:top w:val="none" w:sz="0" w:space="0" w:color="auto"/>
            <w:left w:val="none" w:sz="0" w:space="0" w:color="auto"/>
            <w:bottom w:val="none" w:sz="0" w:space="0" w:color="auto"/>
            <w:right w:val="none" w:sz="0" w:space="0" w:color="auto"/>
          </w:divBdr>
          <w:divsChild>
            <w:div w:id="149830509">
              <w:marLeft w:val="0"/>
              <w:marRight w:val="0"/>
              <w:marTop w:val="0"/>
              <w:marBottom w:val="0"/>
              <w:divBdr>
                <w:top w:val="none" w:sz="0" w:space="0" w:color="auto"/>
                <w:left w:val="none" w:sz="0" w:space="0" w:color="auto"/>
                <w:bottom w:val="none" w:sz="0" w:space="0" w:color="auto"/>
                <w:right w:val="none" w:sz="0" w:space="0" w:color="auto"/>
              </w:divBdr>
            </w:div>
          </w:divsChild>
        </w:div>
        <w:div w:id="1859153489">
          <w:marLeft w:val="0"/>
          <w:marRight w:val="0"/>
          <w:marTop w:val="0"/>
          <w:marBottom w:val="0"/>
          <w:divBdr>
            <w:top w:val="none" w:sz="0" w:space="0" w:color="auto"/>
            <w:left w:val="none" w:sz="0" w:space="0" w:color="auto"/>
            <w:bottom w:val="none" w:sz="0" w:space="0" w:color="auto"/>
            <w:right w:val="none" w:sz="0" w:space="0" w:color="auto"/>
          </w:divBdr>
          <w:divsChild>
            <w:div w:id="1832139846">
              <w:marLeft w:val="0"/>
              <w:marRight w:val="0"/>
              <w:marTop w:val="0"/>
              <w:marBottom w:val="0"/>
              <w:divBdr>
                <w:top w:val="none" w:sz="0" w:space="0" w:color="auto"/>
                <w:left w:val="none" w:sz="0" w:space="0" w:color="auto"/>
                <w:bottom w:val="none" w:sz="0" w:space="0" w:color="auto"/>
                <w:right w:val="none" w:sz="0" w:space="0" w:color="auto"/>
              </w:divBdr>
              <w:divsChild>
                <w:div w:id="559752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352519">
          <w:marLeft w:val="0"/>
          <w:marRight w:val="0"/>
          <w:marTop w:val="0"/>
          <w:marBottom w:val="0"/>
          <w:divBdr>
            <w:top w:val="none" w:sz="0" w:space="0" w:color="auto"/>
            <w:left w:val="none" w:sz="0" w:space="0" w:color="auto"/>
            <w:bottom w:val="none" w:sz="0" w:space="0" w:color="auto"/>
            <w:right w:val="none" w:sz="0" w:space="0" w:color="auto"/>
          </w:divBdr>
          <w:divsChild>
            <w:div w:id="1465081806">
              <w:marLeft w:val="0"/>
              <w:marRight w:val="0"/>
              <w:marTop w:val="0"/>
              <w:marBottom w:val="0"/>
              <w:divBdr>
                <w:top w:val="none" w:sz="0" w:space="0" w:color="auto"/>
                <w:left w:val="none" w:sz="0" w:space="0" w:color="auto"/>
                <w:bottom w:val="none" w:sz="0" w:space="0" w:color="auto"/>
                <w:right w:val="none" w:sz="0" w:space="0" w:color="auto"/>
              </w:divBdr>
              <w:divsChild>
                <w:div w:id="1678581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355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ediaLengthInSeconds xmlns="9366b817-42a5-4934-bde3-b35a34b8b4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9D6F553B28553419006E72CD5C0175C" ma:contentTypeVersion="7" ma:contentTypeDescription="Create a new document." ma:contentTypeScope="" ma:versionID="464537200106767b269bf7d457837d8b">
  <xsd:schema xmlns:xsd="http://www.w3.org/2001/XMLSchema" xmlns:xs="http://www.w3.org/2001/XMLSchema" xmlns:p="http://schemas.microsoft.com/office/2006/metadata/properties" xmlns:ns2="9366b817-42a5-4934-bde3-b35a34b8b419" xmlns:ns3="04449822-72d2-415a-a199-4944dabd6f73" targetNamespace="http://schemas.microsoft.com/office/2006/metadata/properties" ma:root="true" ma:fieldsID="a83786fc8d7dcb83fa517d090900d12b" ns2:_="" ns3:_="">
    <xsd:import namespace="9366b817-42a5-4934-bde3-b35a34b8b419"/>
    <xsd:import namespace="04449822-72d2-415a-a199-4944dabd6f7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66b817-42a5-4934-bde3-b35a34b8b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4449822-72d2-415a-a199-4944dabd6f73"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CF09B7-3E4A-4BF3-85D2-0BCC753343BA}">
  <ds:schemaRefs>
    <ds:schemaRef ds:uri="http://schemas.microsoft.com/office/2006/metadata/properties"/>
    <ds:schemaRef ds:uri="http://schemas.microsoft.com/office/infopath/2007/PartnerControls"/>
    <ds:schemaRef ds:uri="9366b817-42a5-4934-bde3-b35a34b8b419"/>
  </ds:schemaRefs>
</ds:datastoreItem>
</file>

<file path=customXml/itemProps2.xml><?xml version="1.0" encoding="utf-8"?>
<ds:datastoreItem xmlns:ds="http://schemas.openxmlformats.org/officeDocument/2006/customXml" ds:itemID="{3414C504-6CE2-44CA-B7D0-96D0DCDC7C49}">
  <ds:schemaRefs>
    <ds:schemaRef ds:uri="http://schemas.microsoft.com/sharepoint/v3/contenttype/forms"/>
  </ds:schemaRefs>
</ds:datastoreItem>
</file>

<file path=customXml/itemProps3.xml><?xml version="1.0" encoding="utf-8"?>
<ds:datastoreItem xmlns:ds="http://schemas.openxmlformats.org/officeDocument/2006/customXml" ds:itemID="{CE326869-4551-44AD-93F5-600B712E2F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66b817-42a5-4934-bde3-b35a34b8b419"/>
    <ds:schemaRef ds:uri="04449822-72d2-415a-a199-4944dabd6f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524</Words>
  <Characters>2990</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State of New mexico</Company>
  <LinksUpToDate>false</LinksUpToDate>
  <CharactersWithSpaces>3507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MOrtiz</cp:lastModifiedBy>
  <cp:revision>4</cp:revision>
  <cp:lastPrinted>2019-10-10T15:31:00Z</cp:lastPrinted>
  <dcterms:created xsi:type="dcterms:W3CDTF">2021-10-07T15:05:00Z</dcterms:created>
  <dcterms:modified xsi:type="dcterms:W3CDTF">2021-10-07T15:24:00Z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0x01010089D6F553B28553419006E72CD5C0175C</vt:lpwstr>
  </property>
  <property fmtid="{D5CDD505-2E9C-101B-9397-08002B2CF9AE}" pid="3" name="Order">
    <vt:r8>1502900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ies>
</file>